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2D83" w14:textId="77777777" w:rsidR="006E6989" w:rsidRDefault="006E6989">
      <w:pPr>
        <w:spacing w:line="540" w:lineRule="exact"/>
        <w:jc w:val="left"/>
        <w:rPr>
          <w:rFonts w:ascii="仿宋" w:eastAsia="仿宋" w:hAnsi="仿宋"/>
          <w:color w:val="000000"/>
          <w:kern w:val="0"/>
          <w:sz w:val="32"/>
          <w:szCs w:val="32"/>
        </w:rPr>
      </w:pPr>
      <w:r>
        <w:rPr>
          <w:rFonts w:ascii="仿宋" w:eastAsia="仿宋" w:hAnsi="仿宋" w:cs="仿宋" w:hint="eastAsia"/>
          <w:color w:val="000000"/>
          <w:kern w:val="0"/>
          <w:sz w:val="32"/>
          <w:szCs w:val="32"/>
        </w:rPr>
        <w:t>附件</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w:t>
      </w:r>
    </w:p>
    <w:p w14:paraId="1B47DFAC" w14:textId="77777777" w:rsidR="006E6989" w:rsidRDefault="006E6989">
      <w:pPr>
        <w:spacing w:line="540" w:lineRule="exact"/>
        <w:jc w:val="center"/>
        <w:rPr>
          <w:rFonts w:ascii="华文中宋" w:eastAsia="华文中宋" w:hAnsi="华文中宋"/>
          <w:b/>
          <w:bCs/>
          <w:color w:val="000000"/>
          <w:kern w:val="0"/>
          <w:sz w:val="52"/>
          <w:szCs w:val="52"/>
        </w:rPr>
      </w:pPr>
    </w:p>
    <w:p w14:paraId="2F5C7E3C" w14:textId="77777777" w:rsidR="006E6989" w:rsidRDefault="006E6989">
      <w:pPr>
        <w:spacing w:line="540" w:lineRule="exact"/>
        <w:jc w:val="center"/>
        <w:rPr>
          <w:rFonts w:ascii="华文中宋" w:eastAsia="华文中宋" w:hAnsi="华文中宋"/>
          <w:b/>
          <w:bCs/>
          <w:color w:val="000000"/>
          <w:kern w:val="0"/>
          <w:sz w:val="52"/>
          <w:szCs w:val="52"/>
        </w:rPr>
      </w:pPr>
    </w:p>
    <w:p w14:paraId="0A6398D8" w14:textId="77777777" w:rsidR="006E6989" w:rsidRDefault="006E6989">
      <w:pPr>
        <w:spacing w:line="540" w:lineRule="exact"/>
        <w:jc w:val="center"/>
        <w:rPr>
          <w:rFonts w:ascii="华文中宋" w:eastAsia="华文中宋" w:hAnsi="华文中宋"/>
          <w:b/>
          <w:bCs/>
          <w:color w:val="000000"/>
          <w:kern w:val="0"/>
          <w:sz w:val="52"/>
          <w:szCs w:val="52"/>
        </w:rPr>
      </w:pPr>
    </w:p>
    <w:p w14:paraId="29EB502A" w14:textId="77777777" w:rsidR="006E6989" w:rsidRDefault="006E6989">
      <w:pPr>
        <w:spacing w:line="540" w:lineRule="exact"/>
        <w:jc w:val="center"/>
        <w:rPr>
          <w:rFonts w:ascii="华文中宋" w:eastAsia="华文中宋" w:hAnsi="华文中宋"/>
          <w:b/>
          <w:bCs/>
          <w:color w:val="000000"/>
          <w:kern w:val="0"/>
          <w:sz w:val="52"/>
          <w:szCs w:val="52"/>
        </w:rPr>
      </w:pPr>
    </w:p>
    <w:p w14:paraId="436F2FDA" w14:textId="77777777" w:rsidR="006E6989" w:rsidRDefault="006E6989">
      <w:pPr>
        <w:spacing w:line="540" w:lineRule="exact"/>
        <w:jc w:val="center"/>
        <w:rPr>
          <w:rFonts w:ascii="华文中宋" w:eastAsia="华文中宋" w:hAnsi="华文中宋"/>
          <w:b/>
          <w:bCs/>
          <w:color w:val="000000"/>
          <w:kern w:val="0"/>
          <w:sz w:val="52"/>
          <w:szCs w:val="52"/>
        </w:rPr>
      </w:pPr>
    </w:p>
    <w:p w14:paraId="1B8B9ACF" w14:textId="77777777" w:rsidR="006E6989" w:rsidRDefault="006E6989">
      <w:pPr>
        <w:spacing w:line="540" w:lineRule="exact"/>
        <w:jc w:val="center"/>
        <w:rPr>
          <w:rFonts w:ascii="华文中宋" w:eastAsia="华文中宋" w:hAnsi="华文中宋"/>
          <w:b/>
          <w:bCs/>
          <w:color w:val="000000"/>
          <w:kern w:val="0"/>
          <w:sz w:val="52"/>
          <w:szCs w:val="52"/>
        </w:rPr>
      </w:pPr>
    </w:p>
    <w:p w14:paraId="55BEBE28" w14:textId="77777777" w:rsidR="006E6989" w:rsidRDefault="006E6989">
      <w:pPr>
        <w:spacing w:line="540" w:lineRule="exact"/>
        <w:jc w:val="center"/>
        <w:rPr>
          <w:rFonts w:ascii="方正小标宋_GBK" w:eastAsia="方正小标宋_GBK" w:hAnsi="华文中宋"/>
          <w:b/>
          <w:bCs/>
          <w:color w:val="000000"/>
          <w:kern w:val="0"/>
          <w:sz w:val="48"/>
          <w:szCs w:val="48"/>
        </w:rPr>
      </w:pPr>
      <w:r>
        <w:rPr>
          <w:rFonts w:ascii="方正小标宋_GBK" w:eastAsia="方正小标宋_GBK" w:hAnsi="华文中宋" w:cs="方正小标宋_GBK" w:hint="eastAsia"/>
          <w:b/>
          <w:bCs/>
          <w:color w:val="000000"/>
          <w:kern w:val="0"/>
          <w:sz w:val="48"/>
          <w:szCs w:val="48"/>
        </w:rPr>
        <w:t>项目支出绩效自评报告</w:t>
      </w:r>
    </w:p>
    <w:p w14:paraId="1191DEE6" w14:textId="77777777" w:rsidR="006E6989" w:rsidRDefault="006E6989">
      <w:pPr>
        <w:spacing w:line="540" w:lineRule="exact"/>
        <w:jc w:val="center"/>
        <w:rPr>
          <w:rFonts w:ascii="华文中宋" w:eastAsia="华文中宋" w:hAnsi="华文中宋"/>
          <w:b/>
          <w:bCs/>
          <w:color w:val="000000"/>
          <w:kern w:val="0"/>
          <w:sz w:val="52"/>
          <w:szCs w:val="52"/>
        </w:rPr>
      </w:pPr>
    </w:p>
    <w:p w14:paraId="2420D348" w14:textId="77777777" w:rsidR="006E6989" w:rsidRDefault="006E6989">
      <w:pPr>
        <w:spacing w:line="540" w:lineRule="exact"/>
        <w:jc w:val="center"/>
        <w:rPr>
          <w:rFonts w:eastAsia="仿宋_GB2312" w:hAnsi="宋体"/>
          <w:color w:val="000000"/>
          <w:kern w:val="0"/>
          <w:sz w:val="36"/>
          <w:szCs w:val="36"/>
        </w:rPr>
      </w:pPr>
      <w:r>
        <w:rPr>
          <w:rFonts w:eastAsia="仿宋_GB2312" w:hAnsi="宋体" w:cs="仿宋_GB2312" w:hint="eastAsia"/>
          <w:color w:val="000000"/>
          <w:kern w:val="0"/>
          <w:sz w:val="36"/>
          <w:szCs w:val="36"/>
        </w:rPr>
        <w:t>（</w:t>
      </w:r>
      <w:r>
        <w:rPr>
          <w:rFonts w:eastAsia="仿宋_GB2312" w:hAnsi="宋体"/>
          <w:color w:val="000000"/>
          <w:kern w:val="0"/>
          <w:sz w:val="36"/>
          <w:szCs w:val="36"/>
        </w:rPr>
        <w:t xml:space="preserve">   </w:t>
      </w:r>
      <w:r>
        <w:rPr>
          <w:rStyle w:val="ad"/>
          <w:rFonts w:ascii="楷体" w:eastAsia="楷体" w:hAnsi="楷体" w:cs="楷体"/>
          <w:color w:val="000000"/>
          <w:spacing w:val="-4"/>
          <w:sz w:val="32"/>
          <w:szCs w:val="32"/>
        </w:rPr>
        <w:t>2023</w:t>
      </w:r>
      <w:r>
        <w:rPr>
          <w:rFonts w:eastAsia="仿宋_GB2312" w:hAnsi="宋体"/>
          <w:color w:val="000000"/>
          <w:kern w:val="0"/>
          <w:sz w:val="36"/>
          <w:szCs w:val="36"/>
        </w:rPr>
        <w:t xml:space="preserve">  </w:t>
      </w:r>
      <w:r>
        <w:rPr>
          <w:rFonts w:eastAsia="仿宋_GB2312" w:hAnsi="宋体" w:cs="仿宋_GB2312" w:hint="eastAsia"/>
          <w:color w:val="000000"/>
          <w:kern w:val="0"/>
          <w:sz w:val="36"/>
          <w:szCs w:val="36"/>
        </w:rPr>
        <w:t>年度）</w:t>
      </w:r>
    </w:p>
    <w:p w14:paraId="1A562DB3" w14:textId="77777777" w:rsidR="006E6989" w:rsidRDefault="006E6989">
      <w:pPr>
        <w:spacing w:line="540" w:lineRule="exact"/>
        <w:jc w:val="center"/>
        <w:rPr>
          <w:rFonts w:eastAsia="仿宋_GB2312" w:hAnsi="宋体"/>
          <w:color w:val="000000"/>
          <w:kern w:val="0"/>
          <w:sz w:val="30"/>
          <w:szCs w:val="30"/>
        </w:rPr>
      </w:pPr>
    </w:p>
    <w:p w14:paraId="7723FCDF" w14:textId="77777777" w:rsidR="006E6989" w:rsidRDefault="006E6989">
      <w:pPr>
        <w:spacing w:line="540" w:lineRule="exact"/>
        <w:jc w:val="center"/>
        <w:rPr>
          <w:rFonts w:eastAsia="仿宋_GB2312" w:hAnsi="宋体"/>
          <w:color w:val="000000"/>
          <w:kern w:val="0"/>
          <w:sz w:val="30"/>
          <w:szCs w:val="30"/>
        </w:rPr>
      </w:pPr>
    </w:p>
    <w:p w14:paraId="3AA8F6D7" w14:textId="77777777" w:rsidR="006E6989" w:rsidRDefault="006E6989">
      <w:pPr>
        <w:spacing w:line="540" w:lineRule="exact"/>
        <w:jc w:val="center"/>
        <w:rPr>
          <w:rFonts w:eastAsia="仿宋_GB2312" w:hAnsi="宋体"/>
          <w:color w:val="000000"/>
          <w:kern w:val="0"/>
          <w:sz w:val="30"/>
          <w:szCs w:val="30"/>
        </w:rPr>
      </w:pPr>
    </w:p>
    <w:p w14:paraId="7F126B72" w14:textId="77777777" w:rsidR="006E6989" w:rsidRDefault="006E6989">
      <w:pPr>
        <w:spacing w:line="540" w:lineRule="exact"/>
        <w:jc w:val="center"/>
        <w:rPr>
          <w:rFonts w:eastAsia="仿宋_GB2312" w:hAnsi="宋体"/>
          <w:color w:val="000000"/>
          <w:kern w:val="0"/>
          <w:sz w:val="30"/>
          <w:szCs w:val="30"/>
        </w:rPr>
      </w:pPr>
    </w:p>
    <w:p w14:paraId="00B0F05A" w14:textId="77777777" w:rsidR="006E6989" w:rsidRDefault="006E6989">
      <w:pPr>
        <w:spacing w:line="540" w:lineRule="exact"/>
        <w:jc w:val="center"/>
        <w:rPr>
          <w:rFonts w:eastAsia="仿宋_GB2312" w:hAnsi="宋体"/>
          <w:color w:val="000000"/>
          <w:kern w:val="0"/>
          <w:sz w:val="30"/>
          <w:szCs w:val="30"/>
        </w:rPr>
      </w:pPr>
    </w:p>
    <w:p w14:paraId="1F014A98" w14:textId="77777777" w:rsidR="006E6989" w:rsidRDefault="006E6989">
      <w:pPr>
        <w:spacing w:line="540" w:lineRule="exact"/>
        <w:jc w:val="center"/>
        <w:rPr>
          <w:rFonts w:eastAsia="仿宋_GB2312" w:hAnsi="宋体"/>
          <w:color w:val="000000"/>
          <w:kern w:val="0"/>
          <w:sz w:val="30"/>
          <w:szCs w:val="30"/>
        </w:rPr>
      </w:pPr>
    </w:p>
    <w:p w14:paraId="0F976EE8" w14:textId="77777777" w:rsidR="006E6989" w:rsidRDefault="006E6989">
      <w:pPr>
        <w:spacing w:line="540" w:lineRule="exact"/>
        <w:rPr>
          <w:rFonts w:eastAsia="仿宋_GB2312" w:hAnsi="宋体"/>
          <w:color w:val="000000"/>
          <w:kern w:val="0"/>
          <w:sz w:val="30"/>
          <w:szCs w:val="30"/>
        </w:rPr>
      </w:pPr>
    </w:p>
    <w:p w14:paraId="3F867669" w14:textId="77777777" w:rsidR="006E6989" w:rsidRDefault="006E6989">
      <w:pPr>
        <w:spacing w:line="700" w:lineRule="exact"/>
        <w:jc w:val="left"/>
        <w:rPr>
          <w:rFonts w:eastAsia="仿宋_GB2312" w:hAnsi="宋体"/>
          <w:color w:val="000000"/>
          <w:kern w:val="0"/>
          <w:sz w:val="36"/>
          <w:szCs w:val="36"/>
        </w:rPr>
      </w:pPr>
      <w:r>
        <w:rPr>
          <w:rFonts w:eastAsia="仿宋_GB2312" w:hAnsi="宋体"/>
          <w:color w:val="000000"/>
          <w:kern w:val="0"/>
          <w:sz w:val="36"/>
          <w:szCs w:val="36"/>
        </w:rPr>
        <w:t xml:space="preserve">     </w:t>
      </w:r>
    </w:p>
    <w:p w14:paraId="24797E37" w14:textId="77777777" w:rsidR="006E6989" w:rsidRDefault="006E6989">
      <w:pPr>
        <w:spacing w:line="700" w:lineRule="exact"/>
        <w:ind w:firstLineChars="250" w:firstLine="900"/>
        <w:jc w:val="left"/>
        <w:rPr>
          <w:rFonts w:eastAsia="仿宋_GB2312" w:hAnsi="宋体"/>
          <w:color w:val="000000"/>
          <w:kern w:val="0"/>
          <w:sz w:val="36"/>
          <w:szCs w:val="36"/>
        </w:rPr>
      </w:pPr>
      <w:r>
        <w:rPr>
          <w:rFonts w:eastAsia="仿宋_GB2312" w:hAnsi="宋体" w:cs="仿宋_GB2312" w:hint="eastAsia"/>
          <w:color w:val="000000"/>
          <w:kern w:val="0"/>
          <w:sz w:val="36"/>
          <w:szCs w:val="36"/>
        </w:rPr>
        <w:t>项目名称：</w:t>
      </w:r>
      <w:r>
        <w:rPr>
          <w:rStyle w:val="ad"/>
          <w:rFonts w:ascii="楷体" w:eastAsia="楷体" w:hAnsi="楷体" w:cs="楷体" w:hint="eastAsia"/>
          <w:color w:val="000000"/>
          <w:spacing w:val="-4"/>
          <w:sz w:val="32"/>
          <w:szCs w:val="32"/>
        </w:rPr>
        <w:t>木垒哈萨克自治县残疾人联合会</w:t>
      </w:r>
      <w:r>
        <w:rPr>
          <w:rStyle w:val="ad"/>
          <w:rFonts w:ascii="楷体" w:eastAsia="楷体" w:hAnsi="楷体" w:cs="楷体"/>
          <w:color w:val="000000"/>
          <w:spacing w:val="-4"/>
          <w:sz w:val="32"/>
          <w:szCs w:val="32"/>
        </w:rPr>
        <w:t>2023</w:t>
      </w:r>
      <w:r>
        <w:rPr>
          <w:rStyle w:val="ad"/>
          <w:rFonts w:ascii="楷体" w:eastAsia="楷体" w:hAnsi="楷体" w:cs="楷体" w:hint="eastAsia"/>
          <w:color w:val="000000"/>
          <w:spacing w:val="-4"/>
          <w:sz w:val="32"/>
          <w:szCs w:val="32"/>
        </w:rPr>
        <w:t>年中央财政残疾人事业发展项目</w:t>
      </w:r>
    </w:p>
    <w:p w14:paraId="63EBBA87" w14:textId="77777777" w:rsidR="006E6989" w:rsidRDefault="006E6989">
      <w:pPr>
        <w:spacing w:line="540" w:lineRule="exact"/>
        <w:ind w:firstLine="567"/>
        <w:rPr>
          <w:rFonts w:ascii="楷体" w:eastAsia="楷体" w:hAnsi="楷体"/>
          <w:b/>
          <w:bCs/>
          <w:color w:val="000000"/>
          <w:spacing w:val="-4"/>
          <w:sz w:val="32"/>
          <w:szCs w:val="32"/>
        </w:rPr>
      </w:pPr>
      <w:r>
        <w:rPr>
          <w:rFonts w:eastAsia="仿宋_GB2312" w:hAnsi="宋体"/>
          <w:color w:val="000000"/>
          <w:kern w:val="0"/>
          <w:sz w:val="36"/>
          <w:szCs w:val="36"/>
        </w:rPr>
        <w:t xml:space="preserve">  </w:t>
      </w:r>
      <w:r>
        <w:rPr>
          <w:rFonts w:eastAsia="仿宋_GB2312" w:hAnsi="宋体" w:cs="仿宋_GB2312" w:hint="eastAsia"/>
          <w:color w:val="000000"/>
          <w:kern w:val="0"/>
          <w:sz w:val="36"/>
          <w:szCs w:val="36"/>
        </w:rPr>
        <w:t>实施单位（公章）：</w:t>
      </w:r>
      <w:r>
        <w:rPr>
          <w:rStyle w:val="ad"/>
          <w:rFonts w:ascii="楷体" w:eastAsia="楷体" w:hAnsi="楷体" w:cs="楷体" w:hint="eastAsia"/>
          <w:color w:val="000000"/>
          <w:spacing w:val="-4"/>
          <w:sz w:val="28"/>
          <w:szCs w:val="28"/>
        </w:rPr>
        <w:t>木垒县残联本级</w:t>
      </w:r>
    </w:p>
    <w:p w14:paraId="655FAFDF" w14:textId="77777777" w:rsidR="006E6989" w:rsidRDefault="006E6989">
      <w:pPr>
        <w:spacing w:line="540" w:lineRule="exact"/>
        <w:ind w:firstLineChars="250" w:firstLine="900"/>
        <w:rPr>
          <w:rFonts w:ascii="楷体" w:eastAsia="楷体" w:hAnsi="楷体"/>
          <w:b/>
          <w:bCs/>
          <w:color w:val="000000"/>
          <w:spacing w:val="-4"/>
          <w:sz w:val="28"/>
          <w:szCs w:val="28"/>
        </w:rPr>
      </w:pPr>
      <w:r>
        <w:rPr>
          <w:rFonts w:eastAsia="仿宋_GB2312" w:hAnsi="宋体" w:cs="仿宋_GB2312" w:hint="eastAsia"/>
          <w:color w:val="000000"/>
          <w:kern w:val="0"/>
          <w:sz w:val="36"/>
          <w:szCs w:val="36"/>
        </w:rPr>
        <w:t>主管部门（公章）：</w:t>
      </w:r>
      <w:r>
        <w:rPr>
          <w:rStyle w:val="ad"/>
          <w:rFonts w:ascii="楷体" w:eastAsia="楷体" w:hAnsi="楷体" w:cs="楷体" w:hint="eastAsia"/>
          <w:color w:val="000000"/>
          <w:spacing w:val="-4"/>
          <w:sz w:val="28"/>
          <w:szCs w:val="28"/>
        </w:rPr>
        <w:t>木垒县残联本级</w:t>
      </w:r>
    </w:p>
    <w:p w14:paraId="22EAEE42" w14:textId="77777777" w:rsidR="006E6989" w:rsidRDefault="006E6989">
      <w:pPr>
        <w:spacing w:line="540" w:lineRule="exact"/>
        <w:ind w:firstLineChars="250" w:firstLine="900"/>
        <w:rPr>
          <w:rFonts w:ascii="楷体" w:eastAsia="楷体" w:hAnsi="楷体"/>
          <w:b/>
          <w:bCs/>
          <w:color w:val="000000"/>
          <w:spacing w:val="-4"/>
          <w:sz w:val="32"/>
          <w:szCs w:val="32"/>
        </w:rPr>
      </w:pPr>
      <w:r>
        <w:rPr>
          <w:rFonts w:eastAsia="仿宋_GB2312" w:hAnsi="宋体" w:cs="仿宋_GB2312" w:hint="eastAsia"/>
          <w:color w:val="000000"/>
          <w:kern w:val="0"/>
          <w:sz w:val="36"/>
          <w:szCs w:val="36"/>
        </w:rPr>
        <w:t>项目负责人（签章）：</w:t>
      </w:r>
      <w:r>
        <w:rPr>
          <w:rStyle w:val="ad"/>
          <w:rFonts w:ascii="楷体" w:eastAsia="楷体" w:hAnsi="楷体" w:cs="楷体" w:hint="eastAsia"/>
          <w:color w:val="000000"/>
          <w:spacing w:val="-4"/>
          <w:sz w:val="32"/>
          <w:szCs w:val="32"/>
        </w:rPr>
        <w:t>侯景莲</w:t>
      </w:r>
    </w:p>
    <w:p w14:paraId="29C31133" w14:textId="77777777" w:rsidR="006E6989" w:rsidRDefault="006E6989" w:rsidP="005E15E1">
      <w:pPr>
        <w:spacing w:line="540" w:lineRule="exact"/>
        <w:ind w:left="273" w:firstLine="567"/>
        <w:rPr>
          <w:rStyle w:val="ad"/>
          <w:rFonts w:ascii="楷体" w:eastAsia="楷体" w:hAnsi="楷体"/>
          <w:color w:val="000000"/>
          <w:spacing w:val="-4"/>
          <w:sz w:val="32"/>
          <w:szCs w:val="32"/>
        </w:rPr>
      </w:pPr>
      <w:r>
        <w:rPr>
          <w:rFonts w:eastAsia="仿宋_GB2312" w:hAnsi="宋体" w:cs="仿宋_GB2312" w:hint="eastAsia"/>
          <w:color w:val="000000"/>
          <w:kern w:val="0"/>
          <w:sz w:val="36"/>
          <w:szCs w:val="36"/>
        </w:rPr>
        <w:t>填报时间：</w:t>
      </w:r>
      <w:r>
        <w:rPr>
          <w:rStyle w:val="ad"/>
          <w:rFonts w:ascii="楷体" w:eastAsia="楷体" w:hAnsi="楷体" w:cs="楷体"/>
          <w:color w:val="000000"/>
          <w:spacing w:val="-4"/>
          <w:sz w:val="32"/>
          <w:szCs w:val="32"/>
        </w:rPr>
        <w:t>2024</w:t>
      </w:r>
      <w:r>
        <w:rPr>
          <w:rStyle w:val="ad"/>
          <w:rFonts w:ascii="楷体" w:eastAsia="楷体" w:hAnsi="楷体" w:cs="楷体" w:hint="eastAsia"/>
          <w:color w:val="000000"/>
          <w:spacing w:val="-4"/>
          <w:sz w:val="32"/>
          <w:szCs w:val="32"/>
        </w:rPr>
        <w:t>年</w:t>
      </w:r>
      <w:r>
        <w:rPr>
          <w:rStyle w:val="ad"/>
          <w:rFonts w:ascii="楷体" w:eastAsia="楷体" w:hAnsi="楷体" w:cs="楷体"/>
          <w:color w:val="000000"/>
          <w:spacing w:val="-4"/>
          <w:sz w:val="32"/>
          <w:szCs w:val="32"/>
        </w:rPr>
        <w:t>03</w:t>
      </w:r>
      <w:r>
        <w:rPr>
          <w:rStyle w:val="ad"/>
          <w:rFonts w:ascii="楷体" w:eastAsia="楷体" w:hAnsi="楷体" w:cs="楷体" w:hint="eastAsia"/>
          <w:color w:val="000000"/>
          <w:spacing w:val="-4"/>
          <w:sz w:val="32"/>
          <w:szCs w:val="32"/>
        </w:rPr>
        <w:t>月</w:t>
      </w:r>
      <w:r>
        <w:rPr>
          <w:rStyle w:val="ad"/>
          <w:rFonts w:ascii="楷体" w:eastAsia="楷体" w:hAnsi="楷体" w:cs="楷体"/>
          <w:color w:val="000000"/>
          <w:spacing w:val="-4"/>
          <w:sz w:val="32"/>
          <w:szCs w:val="32"/>
        </w:rPr>
        <w:t>29</w:t>
      </w:r>
      <w:r>
        <w:rPr>
          <w:rStyle w:val="ad"/>
          <w:rFonts w:ascii="楷体" w:eastAsia="楷体" w:hAnsi="楷体" w:cs="楷体" w:hint="eastAsia"/>
          <w:color w:val="000000"/>
          <w:spacing w:val="-4"/>
          <w:sz w:val="32"/>
          <w:szCs w:val="32"/>
        </w:rPr>
        <w:t>日</w:t>
      </w:r>
    </w:p>
    <w:p w14:paraId="3B77A659" w14:textId="77777777" w:rsidR="006E6989" w:rsidRDefault="006E6989">
      <w:p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lastRenderedPageBreak/>
        <w:t>一、基本情况</w:t>
      </w:r>
    </w:p>
    <w:p w14:paraId="78356F7B" w14:textId="77777777" w:rsidR="006E6989" w:rsidRDefault="006E6989">
      <w:pPr>
        <w:spacing w:line="540" w:lineRule="exact"/>
        <w:ind w:firstLine="567"/>
        <w:rPr>
          <w:rStyle w:val="ad"/>
          <w:rFonts w:ascii="楷体" w:eastAsia="楷体" w:hAnsi="楷体"/>
          <w:color w:val="000000"/>
          <w:spacing w:val="-4"/>
          <w:sz w:val="32"/>
          <w:szCs w:val="32"/>
        </w:rPr>
      </w:pPr>
      <w:r>
        <w:rPr>
          <w:rStyle w:val="ad"/>
          <w:rFonts w:ascii="楷体" w:eastAsia="楷体" w:hAnsi="楷体" w:cs="楷体" w:hint="eastAsia"/>
          <w:color w:val="000000"/>
          <w:spacing w:val="-4"/>
          <w:sz w:val="32"/>
          <w:szCs w:val="32"/>
        </w:rPr>
        <w:t>（一）项目概况。</w:t>
      </w:r>
    </w:p>
    <w:p w14:paraId="3502C901"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hint="eastAsia"/>
          <w:b w:val="0"/>
          <w:bCs w:val="0"/>
          <w:color w:val="000000"/>
          <w:spacing w:val="-4"/>
          <w:sz w:val="32"/>
          <w:szCs w:val="32"/>
        </w:rPr>
        <w:t>（一）项目概况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 xml:space="preserve">项目背景　</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为了认真落</w:t>
      </w:r>
      <w:proofErr w:type="gramStart"/>
      <w:r>
        <w:rPr>
          <w:rStyle w:val="ad"/>
          <w:rFonts w:ascii="楷体" w:eastAsia="楷体" w:hAnsi="楷体" w:cs="楷体" w:hint="eastAsia"/>
          <w:b w:val="0"/>
          <w:bCs w:val="0"/>
          <w:color w:val="000000"/>
          <w:spacing w:val="-4"/>
          <w:sz w:val="32"/>
          <w:szCs w:val="32"/>
        </w:rPr>
        <w:t>实习近</w:t>
      </w:r>
      <w:proofErr w:type="gramEnd"/>
      <w:r>
        <w:rPr>
          <w:rStyle w:val="ad"/>
          <w:rFonts w:ascii="楷体" w:eastAsia="楷体" w:hAnsi="楷体" w:cs="楷体" w:hint="eastAsia"/>
          <w:b w:val="0"/>
          <w:bCs w:val="0"/>
          <w:color w:val="000000"/>
          <w:spacing w:val="-4"/>
          <w:sz w:val="32"/>
          <w:szCs w:val="32"/>
        </w:rPr>
        <w:t>平总书记提出的残疾人“人人享有康复服务”的总目标，维护残疾人合法权益，保障残疾人平等充分参与社会生活，共享社会物质文化成果，依据《中华人民共和国残疾人保障法》、《残疾预防和残疾人康复条例》等法律法规立项，采取辅助方法和扶持措施，对残疾人给予特别扶助，减轻或者消除残疾影响和外界障碍，保障残疾人权利实现，设立了残疾人事业发展补助资金项目，充分保障残疾人各项事业健康发展。由木垒县残疾人联合会主管实施项目经费，主要用于全县残疾人基本康复服务，辅助器具</w:t>
      </w:r>
      <w:proofErr w:type="gramStart"/>
      <w:r>
        <w:rPr>
          <w:rStyle w:val="ad"/>
          <w:rFonts w:ascii="楷体" w:eastAsia="楷体" w:hAnsi="楷体" w:cs="楷体" w:hint="eastAsia"/>
          <w:b w:val="0"/>
          <w:bCs w:val="0"/>
          <w:color w:val="000000"/>
          <w:spacing w:val="-4"/>
          <w:sz w:val="32"/>
          <w:szCs w:val="32"/>
        </w:rPr>
        <w:t>适</w:t>
      </w:r>
      <w:proofErr w:type="gramEnd"/>
      <w:r>
        <w:rPr>
          <w:rStyle w:val="ad"/>
          <w:rFonts w:ascii="楷体" w:eastAsia="楷体" w:hAnsi="楷体" w:cs="楷体" w:hint="eastAsia"/>
          <w:b w:val="0"/>
          <w:bCs w:val="0"/>
          <w:color w:val="000000"/>
          <w:spacing w:val="-4"/>
          <w:sz w:val="32"/>
          <w:szCs w:val="32"/>
        </w:rPr>
        <w:t>配发放、残疾人托养等，方便残疾人日常生活，提高残疾人自理能力，提高残疾人生活质量。</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项目主要内容</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根据昌</w:t>
      </w:r>
      <w:proofErr w:type="gramStart"/>
      <w:r>
        <w:rPr>
          <w:rStyle w:val="ad"/>
          <w:rFonts w:ascii="楷体" w:eastAsia="楷体" w:hAnsi="楷体" w:cs="楷体" w:hint="eastAsia"/>
          <w:b w:val="0"/>
          <w:bCs w:val="0"/>
          <w:color w:val="000000"/>
          <w:spacing w:val="-4"/>
          <w:sz w:val="32"/>
          <w:szCs w:val="32"/>
        </w:rPr>
        <w:t>州财社</w:t>
      </w:r>
      <w:proofErr w:type="gramEnd"/>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2022</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40</w:t>
      </w:r>
      <w:r>
        <w:rPr>
          <w:rStyle w:val="ad"/>
          <w:rFonts w:ascii="楷体" w:eastAsia="楷体" w:hAnsi="楷体" w:cs="楷体" w:hint="eastAsia"/>
          <w:b w:val="0"/>
          <w:bCs w:val="0"/>
          <w:color w:val="000000"/>
          <w:spacing w:val="-4"/>
          <w:sz w:val="32"/>
          <w:szCs w:val="32"/>
        </w:rPr>
        <w:t>号文件批复，下达我单位中央财政残疾人事业发展补助资金</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万元，全部为中央财政补助资金，用于持续为残疾人提供基本康复、残疾人托养服务。项目资金主要用于</w:t>
      </w:r>
      <w:r>
        <w:rPr>
          <w:rStyle w:val="ad"/>
          <w:rFonts w:ascii="楷体" w:eastAsia="楷体" w:hAnsi="楷体" w:cs="楷体"/>
          <w:b w:val="0"/>
          <w:bCs w:val="0"/>
          <w:color w:val="000000"/>
          <w:spacing w:val="-4"/>
          <w:sz w:val="32"/>
          <w:szCs w:val="32"/>
        </w:rPr>
        <w:t>224</w:t>
      </w:r>
      <w:r>
        <w:rPr>
          <w:rStyle w:val="ad"/>
          <w:rFonts w:ascii="楷体" w:eastAsia="楷体" w:hAnsi="楷体" w:cs="楷体" w:hint="eastAsia"/>
          <w:b w:val="0"/>
          <w:bCs w:val="0"/>
          <w:color w:val="000000"/>
          <w:spacing w:val="-4"/>
          <w:sz w:val="32"/>
          <w:szCs w:val="32"/>
        </w:rPr>
        <w:t>名残疾人基本康复服务、</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名精神病患者服药补助、</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名肢体残疾人基本康复训练及</w:t>
      </w:r>
      <w:r>
        <w:rPr>
          <w:rStyle w:val="ad"/>
          <w:rFonts w:ascii="楷体" w:eastAsia="楷体" w:hAnsi="楷体" w:cs="楷体"/>
          <w:b w:val="0"/>
          <w:bCs w:val="0"/>
          <w:color w:val="000000"/>
          <w:spacing w:val="-4"/>
          <w:sz w:val="32"/>
          <w:szCs w:val="32"/>
        </w:rPr>
        <w:t>135</w:t>
      </w:r>
      <w:r>
        <w:rPr>
          <w:rStyle w:val="ad"/>
          <w:rFonts w:ascii="楷体" w:eastAsia="楷体" w:hAnsi="楷体" w:cs="楷体" w:hint="eastAsia"/>
          <w:b w:val="0"/>
          <w:bCs w:val="0"/>
          <w:color w:val="000000"/>
          <w:spacing w:val="-4"/>
          <w:sz w:val="32"/>
          <w:szCs w:val="32"/>
        </w:rPr>
        <w:t>名残疾人辅助器具采购适配，</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名重度残疾人托养服务，提高残疾人生活自理能力，方便残疾人日常生活，加强残疾人基本康复训练，提升残疾人生活质量及幸福感。</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项目实施情况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月，木垒县残联依据中国残疾人服务平台系统，梳理出本年度有康复服务需求残疾人名单，推送给木垒县各乡镇，由各乡镇残联专干与残疾人本人沟通核实后，依据残疾人需求，上报县残联康复需求花名册，经残联党组会研究后，</w:t>
      </w:r>
      <w:proofErr w:type="gramStart"/>
      <w:r>
        <w:rPr>
          <w:rStyle w:val="ad"/>
          <w:rFonts w:ascii="楷体" w:eastAsia="楷体" w:hAnsi="楷体" w:cs="楷体" w:hint="eastAsia"/>
          <w:b w:val="0"/>
          <w:bCs w:val="0"/>
          <w:color w:val="000000"/>
          <w:spacing w:val="-4"/>
          <w:sz w:val="32"/>
          <w:szCs w:val="32"/>
        </w:rPr>
        <w:t>康复办依据</w:t>
      </w:r>
      <w:proofErr w:type="gramEnd"/>
      <w:r>
        <w:rPr>
          <w:rStyle w:val="ad"/>
          <w:rFonts w:ascii="楷体" w:eastAsia="楷体" w:hAnsi="楷体" w:cs="楷体" w:hint="eastAsia"/>
          <w:b w:val="0"/>
          <w:bCs w:val="0"/>
          <w:color w:val="000000"/>
          <w:spacing w:val="-4"/>
          <w:sz w:val="32"/>
          <w:szCs w:val="32"/>
        </w:rPr>
        <w:t>残疾人康复需求，通过政</w:t>
      </w:r>
      <w:proofErr w:type="gramStart"/>
      <w:r>
        <w:rPr>
          <w:rStyle w:val="ad"/>
          <w:rFonts w:ascii="楷体" w:eastAsia="楷体" w:hAnsi="楷体" w:cs="楷体" w:hint="eastAsia"/>
          <w:b w:val="0"/>
          <w:bCs w:val="0"/>
          <w:color w:val="000000"/>
          <w:spacing w:val="-4"/>
          <w:sz w:val="32"/>
          <w:szCs w:val="32"/>
        </w:rPr>
        <w:t>采云</w:t>
      </w:r>
      <w:proofErr w:type="gramEnd"/>
      <w:r>
        <w:rPr>
          <w:rStyle w:val="ad"/>
          <w:rFonts w:ascii="楷体" w:eastAsia="楷体" w:hAnsi="楷体" w:cs="楷体" w:hint="eastAsia"/>
          <w:b w:val="0"/>
          <w:bCs w:val="0"/>
          <w:color w:val="000000"/>
          <w:spacing w:val="-4"/>
          <w:sz w:val="32"/>
          <w:szCs w:val="32"/>
        </w:rPr>
        <w:t>平台采购轮椅、拐杖、坐厕椅、闪光门铃、闪光语音水壶、防漏电保护插座、助听器等物品，依据</w:t>
      </w:r>
      <w:proofErr w:type="gramStart"/>
      <w:r>
        <w:rPr>
          <w:rStyle w:val="ad"/>
          <w:rFonts w:ascii="楷体" w:eastAsia="楷体" w:hAnsi="楷体" w:cs="楷体" w:hint="eastAsia"/>
          <w:b w:val="0"/>
          <w:bCs w:val="0"/>
          <w:color w:val="000000"/>
          <w:spacing w:val="-4"/>
          <w:sz w:val="32"/>
          <w:szCs w:val="32"/>
        </w:rPr>
        <w:t>审批表适配发</w:t>
      </w:r>
      <w:proofErr w:type="gramEnd"/>
      <w:r>
        <w:rPr>
          <w:rStyle w:val="ad"/>
          <w:rFonts w:ascii="楷体" w:eastAsia="楷体" w:hAnsi="楷体" w:cs="楷体" w:hint="eastAsia"/>
          <w:b w:val="0"/>
          <w:bCs w:val="0"/>
          <w:color w:val="000000"/>
          <w:spacing w:val="-4"/>
          <w:sz w:val="32"/>
          <w:szCs w:val="32"/>
        </w:rPr>
        <w:t>放给听力残疾、视力残疾、肢体残疾、精神残疾等各类残疾人。精神病患者服药补助资金，依据残疾人购药发票，经</w:t>
      </w:r>
      <w:proofErr w:type="gramStart"/>
      <w:r>
        <w:rPr>
          <w:rStyle w:val="ad"/>
          <w:rFonts w:ascii="楷体" w:eastAsia="楷体" w:hAnsi="楷体" w:cs="楷体" w:hint="eastAsia"/>
          <w:b w:val="0"/>
          <w:bCs w:val="0"/>
          <w:color w:val="000000"/>
          <w:spacing w:val="-4"/>
          <w:sz w:val="32"/>
          <w:szCs w:val="32"/>
        </w:rPr>
        <w:t>康复办确认</w:t>
      </w:r>
      <w:proofErr w:type="gramEnd"/>
      <w:r>
        <w:rPr>
          <w:rStyle w:val="ad"/>
          <w:rFonts w:ascii="楷体" w:eastAsia="楷体" w:hAnsi="楷体" w:cs="楷体" w:hint="eastAsia"/>
          <w:b w:val="0"/>
          <w:bCs w:val="0"/>
          <w:color w:val="000000"/>
          <w:spacing w:val="-4"/>
          <w:sz w:val="32"/>
          <w:szCs w:val="32"/>
        </w:rPr>
        <w:t>审核后请领导审批，由领导审批后交财务室，由财务室人员复核后将补助资金打卡发放至各残疾人银行卡内。</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名肢体康复残疾人，全年随时可在园林社区康复站、明珠社区康复站进行上下肢康复训练，改善身体机能和功能。残疾人托养服务为</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名重度残疾人提供保洁、助餐、助</w:t>
      </w:r>
      <w:proofErr w:type="gramStart"/>
      <w:r>
        <w:rPr>
          <w:rStyle w:val="ad"/>
          <w:rFonts w:ascii="楷体" w:eastAsia="楷体" w:hAnsi="楷体" w:cs="楷体" w:hint="eastAsia"/>
          <w:b w:val="0"/>
          <w:bCs w:val="0"/>
          <w:color w:val="000000"/>
          <w:spacing w:val="-4"/>
          <w:sz w:val="32"/>
          <w:szCs w:val="32"/>
        </w:rPr>
        <w:t>医</w:t>
      </w:r>
      <w:proofErr w:type="gramEnd"/>
      <w:r>
        <w:rPr>
          <w:rStyle w:val="ad"/>
          <w:rFonts w:ascii="楷体" w:eastAsia="楷体" w:hAnsi="楷体" w:cs="楷体" w:hint="eastAsia"/>
          <w:b w:val="0"/>
          <w:bCs w:val="0"/>
          <w:color w:val="000000"/>
          <w:spacing w:val="-4"/>
          <w:sz w:val="32"/>
          <w:szCs w:val="32"/>
        </w:rPr>
        <w:t>等服务，帮助残疾人得到托养照料。以上所有项目于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31</w:t>
      </w:r>
      <w:r>
        <w:rPr>
          <w:rStyle w:val="ad"/>
          <w:rFonts w:ascii="楷体" w:eastAsia="楷体" w:hAnsi="楷体" w:cs="楷体" w:hint="eastAsia"/>
          <w:b w:val="0"/>
          <w:bCs w:val="0"/>
          <w:color w:val="000000"/>
          <w:spacing w:val="-4"/>
          <w:sz w:val="32"/>
          <w:szCs w:val="32"/>
        </w:rPr>
        <w:t>日已执行完毕。</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4.</w:t>
      </w:r>
      <w:r>
        <w:rPr>
          <w:rStyle w:val="ad"/>
          <w:rFonts w:ascii="楷体" w:eastAsia="楷体" w:hAnsi="楷体" w:cs="楷体" w:hint="eastAsia"/>
          <w:b w:val="0"/>
          <w:bCs w:val="0"/>
          <w:color w:val="000000"/>
          <w:spacing w:val="-4"/>
          <w:sz w:val="32"/>
          <w:szCs w:val="32"/>
        </w:rPr>
        <w:t>资金投入和使用情况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残疾人事业发展补助项目资金于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17</w:t>
      </w:r>
      <w:r>
        <w:rPr>
          <w:rStyle w:val="ad"/>
          <w:rFonts w:ascii="楷体" w:eastAsia="楷体" w:hAnsi="楷体" w:cs="楷体" w:hint="eastAsia"/>
          <w:b w:val="0"/>
          <w:bCs w:val="0"/>
          <w:color w:val="000000"/>
          <w:spacing w:val="-4"/>
          <w:sz w:val="32"/>
          <w:szCs w:val="32"/>
        </w:rPr>
        <w:t>日下达我单位，依据昌吉州财政局下发的昌</w:t>
      </w:r>
      <w:proofErr w:type="gramStart"/>
      <w:r>
        <w:rPr>
          <w:rStyle w:val="ad"/>
          <w:rFonts w:ascii="楷体" w:eastAsia="楷体" w:hAnsi="楷体" w:cs="楷体" w:hint="eastAsia"/>
          <w:b w:val="0"/>
          <w:bCs w:val="0"/>
          <w:color w:val="000000"/>
          <w:spacing w:val="-4"/>
          <w:sz w:val="32"/>
          <w:szCs w:val="32"/>
        </w:rPr>
        <w:t>州财社</w:t>
      </w:r>
      <w:proofErr w:type="gramEnd"/>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2022</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40</w:t>
      </w:r>
      <w:r>
        <w:rPr>
          <w:rStyle w:val="ad"/>
          <w:rFonts w:ascii="楷体" w:eastAsia="楷体" w:hAnsi="楷体" w:cs="楷体" w:hint="eastAsia"/>
          <w:b w:val="0"/>
          <w:bCs w:val="0"/>
          <w:color w:val="000000"/>
          <w:spacing w:val="-4"/>
          <w:sz w:val="32"/>
          <w:szCs w:val="32"/>
        </w:rPr>
        <w:t>号文件，安排资金为</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万元，为上级财政资金，实际到位</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万元，资金到位率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，实际执行</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万元，执行率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资金落实到位。为确保项目资金的安全有效使用、安全运行，提高资金的使用效率，我单位严格按照木垒县残疾人联合会财务管理制度及内部控制制度执行，资金由财政大平台统一拨付，财政全程监管，严禁随意调整预算、改变支出用途，做到专款专用，严禁截留、挪用、挤占项目资金等违规违纪问题的发生。</w:t>
      </w:r>
    </w:p>
    <w:p w14:paraId="46E60700" w14:textId="77777777" w:rsidR="006E6989" w:rsidRDefault="006E6989">
      <w:pPr>
        <w:spacing w:line="540" w:lineRule="exact"/>
        <w:ind w:firstLine="567"/>
        <w:rPr>
          <w:rStyle w:val="ad"/>
          <w:rFonts w:ascii="楷体" w:eastAsia="楷体" w:hAnsi="楷体"/>
          <w:color w:val="000000"/>
          <w:spacing w:val="-4"/>
          <w:sz w:val="32"/>
          <w:szCs w:val="32"/>
        </w:rPr>
      </w:pPr>
      <w:r>
        <w:rPr>
          <w:rStyle w:val="ad"/>
          <w:rFonts w:ascii="楷体" w:eastAsia="楷体" w:hAnsi="楷体" w:cs="楷体" w:hint="eastAsia"/>
          <w:color w:val="000000"/>
          <w:spacing w:val="-4"/>
          <w:sz w:val="32"/>
          <w:szCs w:val="32"/>
        </w:rPr>
        <w:t>（二）项目绩效目标</w:t>
      </w:r>
    </w:p>
    <w:p w14:paraId="01A76A76"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总体目标</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木垒县残联计划开展为</w:t>
      </w:r>
      <w:r>
        <w:rPr>
          <w:rStyle w:val="ad"/>
          <w:rFonts w:ascii="楷体" w:eastAsia="楷体" w:hAnsi="楷体" w:cs="楷体"/>
          <w:b w:val="0"/>
          <w:bCs w:val="0"/>
          <w:color w:val="000000"/>
          <w:spacing w:val="-4"/>
          <w:sz w:val="32"/>
          <w:szCs w:val="32"/>
        </w:rPr>
        <w:t>224</w:t>
      </w:r>
      <w:r>
        <w:rPr>
          <w:rStyle w:val="ad"/>
          <w:rFonts w:ascii="楷体" w:eastAsia="楷体" w:hAnsi="楷体" w:cs="楷体" w:hint="eastAsia"/>
          <w:b w:val="0"/>
          <w:bCs w:val="0"/>
          <w:color w:val="000000"/>
          <w:spacing w:val="-4"/>
          <w:sz w:val="32"/>
          <w:szCs w:val="32"/>
        </w:rPr>
        <w:t>名残疾人提供基本康复服务、为</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名精神病患者发放服药补助、为</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名肢体残疾人提供基本康复训练服务、为</w:t>
      </w:r>
      <w:r>
        <w:rPr>
          <w:rStyle w:val="ad"/>
          <w:rFonts w:ascii="楷体" w:eastAsia="楷体" w:hAnsi="楷体" w:cs="楷体"/>
          <w:b w:val="0"/>
          <w:bCs w:val="0"/>
          <w:color w:val="000000"/>
          <w:spacing w:val="-4"/>
          <w:sz w:val="32"/>
          <w:szCs w:val="32"/>
        </w:rPr>
        <w:t>135</w:t>
      </w:r>
      <w:r>
        <w:rPr>
          <w:rStyle w:val="ad"/>
          <w:rFonts w:ascii="楷体" w:eastAsia="楷体" w:hAnsi="楷体" w:cs="楷体" w:hint="eastAsia"/>
          <w:b w:val="0"/>
          <w:bCs w:val="0"/>
          <w:color w:val="000000"/>
          <w:spacing w:val="-4"/>
          <w:sz w:val="32"/>
          <w:szCs w:val="32"/>
        </w:rPr>
        <w:t>名残疾人适配辅具器具、为</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名重度残疾人提供照料服务工作。通过以上服务，提高残疾人生活自理能力，改善身体机能，提高基本康复能力，方便日常生活，提高残疾人生活质量。</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阶段性目标</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2.1  4</w:t>
      </w:r>
      <w:r>
        <w:rPr>
          <w:rStyle w:val="ad"/>
          <w:rFonts w:ascii="楷体" w:eastAsia="楷体" w:hAnsi="楷体" w:cs="楷体" w:hint="eastAsia"/>
          <w:b w:val="0"/>
          <w:bCs w:val="0"/>
          <w:color w:val="000000"/>
          <w:spacing w:val="-4"/>
          <w:sz w:val="32"/>
          <w:szCs w:val="32"/>
        </w:rPr>
        <w:t>月底确定</w:t>
      </w:r>
      <w:r>
        <w:rPr>
          <w:rStyle w:val="ad"/>
          <w:rFonts w:ascii="楷体" w:eastAsia="楷体" w:hAnsi="楷体" w:cs="楷体"/>
          <w:b w:val="0"/>
          <w:bCs w:val="0"/>
          <w:color w:val="000000"/>
          <w:spacing w:val="-4"/>
          <w:sz w:val="32"/>
          <w:szCs w:val="32"/>
        </w:rPr>
        <w:t>224</w:t>
      </w:r>
      <w:r>
        <w:rPr>
          <w:rStyle w:val="ad"/>
          <w:rFonts w:ascii="楷体" w:eastAsia="楷体" w:hAnsi="楷体" w:cs="楷体" w:hint="eastAsia"/>
          <w:b w:val="0"/>
          <w:bCs w:val="0"/>
          <w:color w:val="000000"/>
          <w:spacing w:val="-4"/>
          <w:sz w:val="32"/>
          <w:szCs w:val="32"/>
        </w:rPr>
        <w:t>名残疾人基本康复需求名单，经党组会研究后于</w:t>
      </w:r>
      <w:r>
        <w:rPr>
          <w:rStyle w:val="ad"/>
          <w:rFonts w:ascii="楷体" w:eastAsia="楷体" w:hAnsi="楷体" w:cs="楷体"/>
          <w:b w:val="0"/>
          <w:bCs w:val="0"/>
          <w:color w:val="000000"/>
          <w:spacing w:val="-4"/>
          <w:sz w:val="32"/>
          <w:szCs w:val="32"/>
        </w:rPr>
        <w:t>5</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日前完成需求物品采购并开始发放，</w:t>
      </w:r>
      <w:r>
        <w:rPr>
          <w:rStyle w:val="ad"/>
          <w:rFonts w:ascii="楷体" w:eastAsia="楷体" w:hAnsi="楷体" w:cs="楷体"/>
          <w:b w:val="0"/>
          <w:bCs w:val="0"/>
          <w:color w:val="000000"/>
          <w:spacing w:val="-4"/>
          <w:sz w:val="32"/>
          <w:szCs w:val="32"/>
        </w:rPr>
        <w:t>8</w:t>
      </w:r>
      <w:r>
        <w:rPr>
          <w:rStyle w:val="ad"/>
          <w:rFonts w:ascii="楷体" w:eastAsia="楷体" w:hAnsi="楷体" w:cs="楷体" w:hint="eastAsia"/>
          <w:b w:val="0"/>
          <w:bCs w:val="0"/>
          <w:color w:val="000000"/>
          <w:spacing w:val="-4"/>
          <w:sz w:val="32"/>
          <w:szCs w:val="32"/>
        </w:rPr>
        <w:t>月末</w:t>
      </w:r>
      <w:proofErr w:type="gramStart"/>
      <w:r>
        <w:rPr>
          <w:rStyle w:val="ad"/>
          <w:rFonts w:ascii="楷体" w:eastAsia="楷体" w:hAnsi="楷体" w:cs="楷体" w:hint="eastAsia"/>
          <w:b w:val="0"/>
          <w:bCs w:val="0"/>
          <w:color w:val="000000"/>
          <w:spacing w:val="-4"/>
          <w:sz w:val="32"/>
          <w:szCs w:val="32"/>
        </w:rPr>
        <w:t>适配发放</w:t>
      </w:r>
      <w:proofErr w:type="gramEnd"/>
      <w:r>
        <w:rPr>
          <w:rStyle w:val="ad"/>
          <w:rFonts w:ascii="楷体" w:eastAsia="楷体" w:hAnsi="楷体" w:cs="楷体" w:hint="eastAsia"/>
          <w:b w:val="0"/>
          <w:bCs w:val="0"/>
          <w:color w:val="000000"/>
          <w:spacing w:val="-4"/>
          <w:sz w:val="32"/>
          <w:szCs w:val="32"/>
        </w:rPr>
        <w:t>完毕，</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9</w:t>
      </w:r>
      <w:r>
        <w:rPr>
          <w:rStyle w:val="ad"/>
          <w:rFonts w:ascii="楷体" w:eastAsia="楷体" w:hAnsi="楷体" w:cs="楷体" w:hint="eastAsia"/>
          <w:b w:val="0"/>
          <w:bCs w:val="0"/>
          <w:color w:val="000000"/>
          <w:spacing w:val="-4"/>
          <w:sz w:val="32"/>
          <w:szCs w:val="32"/>
        </w:rPr>
        <w:t>月前完成基本康复物品发放工作；</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2.2  7</w:t>
      </w:r>
      <w:r>
        <w:rPr>
          <w:rStyle w:val="ad"/>
          <w:rFonts w:ascii="楷体" w:eastAsia="楷体" w:hAnsi="楷体" w:cs="楷体" w:hint="eastAsia"/>
          <w:b w:val="0"/>
          <w:bCs w:val="0"/>
          <w:color w:val="000000"/>
          <w:spacing w:val="-4"/>
          <w:sz w:val="32"/>
          <w:szCs w:val="32"/>
        </w:rPr>
        <w:t>月审核、确定补助名单，</w:t>
      </w:r>
      <w:r>
        <w:rPr>
          <w:rStyle w:val="ad"/>
          <w:rFonts w:ascii="楷体" w:eastAsia="楷体" w:hAnsi="楷体" w:cs="楷体"/>
          <w:b w:val="0"/>
          <w:bCs w:val="0"/>
          <w:color w:val="000000"/>
          <w:spacing w:val="-4"/>
          <w:sz w:val="32"/>
          <w:szCs w:val="32"/>
        </w:rPr>
        <w:t>7</w:t>
      </w:r>
      <w:r>
        <w:rPr>
          <w:rStyle w:val="ad"/>
          <w:rFonts w:ascii="楷体" w:eastAsia="楷体" w:hAnsi="楷体" w:cs="楷体" w:hint="eastAsia"/>
          <w:b w:val="0"/>
          <w:bCs w:val="0"/>
          <w:color w:val="000000"/>
          <w:spacing w:val="-4"/>
          <w:sz w:val="32"/>
          <w:szCs w:val="32"/>
        </w:rPr>
        <w:t>月末发放</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名精神病患者服药补助，一次性完成精神病服药补助发放工作；</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2.3  </w:t>
      </w:r>
      <w:r>
        <w:rPr>
          <w:rStyle w:val="ad"/>
          <w:rFonts w:ascii="楷体" w:eastAsia="楷体" w:hAnsi="楷体" w:cs="楷体" w:hint="eastAsia"/>
          <w:b w:val="0"/>
          <w:bCs w:val="0"/>
          <w:color w:val="000000"/>
          <w:spacing w:val="-4"/>
          <w:sz w:val="32"/>
          <w:szCs w:val="32"/>
        </w:rPr>
        <w:t>肢体残疾人康复训练</w:t>
      </w:r>
      <w:proofErr w:type="gramStart"/>
      <w:r>
        <w:rPr>
          <w:rStyle w:val="ad"/>
          <w:rFonts w:ascii="楷体" w:eastAsia="楷体" w:hAnsi="楷体" w:cs="楷体" w:hint="eastAsia"/>
          <w:b w:val="0"/>
          <w:bCs w:val="0"/>
          <w:color w:val="000000"/>
          <w:spacing w:val="-4"/>
          <w:sz w:val="32"/>
          <w:szCs w:val="32"/>
        </w:rPr>
        <w:t>不</w:t>
      </w:r>
      <w:proofErr w:type="gramEnd"/>
      <w:r>
        <w:rPr>
          <w:rStyle w:val="ad"/>
          <w:rFonts w:ascii="楷体" w:eastAsia="楷体" w:hAnsi="楷体" w:cs="楷体" w:hint="eastAsia"/>
          <w:b w:val="0"/>
          <w:bCs w:val="0"/>
          <w:color w:val="000000"/>
          <w:spacing w:val="-4"/>
          <w:sz w:val="32"/>
          <w:szCs w:val="32"/>
        </w:rPr>
        <w:t>限时间、不限次数，残疾人全年可随时、免费在园林社区残疾人康复站及明珠社区残疾人康复站进行上、下肢肢体训练康复；</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2.4  </w:t>
      </w:r>
      <w:r>
        <w:rPr>
          <w:rStyle w:val="ad"/>
          <w:rFonts w:ascii="楷体" w:eastAsia="楷体" w:hAnsi="楷体" w:cs="楷体" w:hint="eastAsia"/>
          <w:b w:val="0"/>
          <w:bCs w:val="0"/>
          <w:color w:val="000000"/>
          <w:spacing w:val="-4"/>
          <w:sz w:val="32"/>
          <w:szCs w:val="32"/>
        </w:rPr>
        <w:t>辅助器具采购项目，任务及资金下达后于</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月底确定购买辅具种类，</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月份经残联党组会研究后通过政</w:t>
      </w:r>
      <w:proofErr w:type="gramStart"/>
      <w:r>
        <w:rPr>
          <w:rStyle w:val="ad"/>
          <w:rFonts w:ascii="楷体" w:eastAsia="楷体" w:hAnsi="楷体" w:cs="楷体" w:hint="eastAsia"/>
          <w:b w:val="0"/>
          <w:bCs w:val="0"/>
          <w:color w:val="000000"/>
          <w:spacing w:val="-4"/>
          <w:sz w:val="32"/>
          <w:szCs w:val="32"/>
        </w:rPr>
        <w:t>采云</w:t>
      </w:r>
      <w:proofErr w:type="gramEnd"/>
      <w:r>
        <w:rPr>
          <w:rStyle w:val="ad"/>
          <w:rFonts w:ascii="楷体" w:eastAsia="楷体" w:hAnsi="楷体" w:cs="楷体" w:hint="eastAsia"/>
          <w:b w:val="0"/>
          <w:bCs w:val="0"/>
          <w:color w:val="000000"/>
          <w:spacing w:val="-4"/>
          <w:sz w:val="32"/>
          <w:szCs w:val="32"/>
        </w:rPr>
        <w:t>购买轮椅、拐杖、坐厕椅、助行器等，全年</w:t>
      </w:r>
      <w:proofErr w:type="gramStart"/>
      <w:r>
        <w:rPr>
          <w:rStyle w:val="ad"/>
          <w:rFonts w:ascii="楷体" w:eastAsia="楷体" w:hAnsi="楷体" w:cs="楷体" w:hint="eastAsia"/>
          <w:b w:val="0"/>
          <w:bCs w:val="0"/>
          <w:color w:val="000000"/>
          <w:spacing w:val="-4"/>
          <w:sz w:val="32"/>
          <w:szCs w:val="32"/>
        </w:rPr>
        <w:t>不</w:t>
      </w:r>
      <w:proofErr w:type="gramEnd"/>
      <w:r>
        <w:rPr>
          <w:rStyle w:val="ad"/>
          <w:rFonts w:ascii="楷体" w:eastAsia="楷体" w:hAnsi="楷体" w:cs="楷体" w:hint="eastAsia"/>
          <w:b w:val="0"/>
          <w:bCs w:val="0"/>
          <w:color w:val="000000"/>
          <w:spacing w:val="-4"/>
          <w:sz w:val="32"/>
          <w:szCs w:val="32"/>
        </w:rPr>
        <w:t>限时免费发放给有需求的残疾人，</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月底完成工作。</w:t>
      </w:r>
    </w:p>
    <w:p w14:paraId="0EABF415" w14:textId="77777777" w:rsidR="006E6989" w:rsidRDefault="006E6989">
      <w:p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二、绩效评价工作开展情况</w:t>
      </w:r>
    </w:p>
    <w:p w14:paraId="75BF7A7B" w14:textId="77777777" w:rsidR="006E6989" w:rsidRDefault="006E6989">
      <w:pPr>
        <w:spacing w:line="540" w:lineRule="exact"/>
        <w:ind w:firstLineChars="181" w:firstLine="567"/>
        <w:rPr>
          <w:rStyle w:val="ad"/>
          <w:rFonts w:ascii="楷体" w:eastAsia="楷体" w:hAnsi="楷体"/>
          <w:color w:val="000000"/>
          <w:spacing w:val="-4"/>
          <w:sz w:val="32"/>
          <w:szCs w:val="32"/>
        </w:rPr>
      </w:pPr>
      <w:r>
        <w:rPr>
          <w:rStyle w:val="ad"/>
          <w:rFonts w:ascii="楷体" w:eastAsia="楷体" w:hAnsi="楷体" w:cs="楷体" w:hint="eastAsia"/>
          <w:color w:val="000000"/>
          <w:spacing w:val="-4"/>
          <w:sz w:val="32"/>
          <w:szCs w:val="32"/>
        </w:rPr>
        <w:t>（一）绩效评价目的、对象和范围</w:t>
      </w:r>
    </w:p>
    <w:p w14:paraId="4DCAB682"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绩效评价目的</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通过对</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度中央财政下拨的残疾人事业发展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绩效评价对象</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木垒县残疾人联合会中央财政残疾人事业发展项目资金。</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绩效评价范围</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次评价主要对木垒县残疾人联合会中央财政残疾人事业发展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74C87828" w14:textId="77777777" w:rsidR="006E6989" w:rsidRDefault="006E6989">
      <w:pPr>
        <w:spacing w:line="540" w:lineRule="exact"/>
        <w:ind w:firstLine="567"/>
        <w:rPr>
          <w:rStyle w:val="ad"/>
          <w:rFonts w:ascii="楷体" w:eastAsia="楷体" w:hAnsi="楷体"/>
          <w:color w:val="000000"/>
          <w:spacing w:val="-4"/>
          <w:sz w:val="32"/>
          <w:szCs w:val="32"/>
        </w:rPr>
      </w:pPr>
      <w:r>
        <w:rPr>
          <w:rStyle w:val="ad"/>
          <w:rFonts w:ascii="楷体" w:eastAsia="楷体" w:hAnsi="楷体" w:cs="楷体" w:hint="eastAsia"/>
          <w:color w:val="000000"/>
          <w:spacing w:val="-4"/>
          <w:sz w:val="32"/>
          <w:szCs w:val="32"/>
        </w:rPr>
        <w:t>（二）绩效评价原则、评价指标体系、评价方法、评价标准</w:t>
      </w:r>
    </w:p>
    <w:p w14:paraId="49B69C0E"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绩效评价原则</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本次绩效评价严格按照《财政部关于印发</w:t>
      </w:r>
      <w:r>
        <w:rPr>
          <w:rStyle w:val="ad"/>
          <w:rFonts w:ascii="楷体" w:eastAsia="楷体" w:hAnsi="楷体" w:cs="楷体"/>
          <w:b w:val="0"/>
          <w:bCs w:val="0"/>
          <w:color w:val="000000"/>
          <w:spacing w:val="-4"/>
          <w:sz w:val="32"/>
          <w:szCs w:val="32"/>
        </w:rPr>
        <w:t>&lt;</w:t>
      </w:r>
      <w:r>
        <w:rPr>
          <w:rStyle w:val="ad"/>
          <w:rFonts w:ascii="楷体" w:eastAsia="楷体" w:hAnsi="楷体" w:cs="楷体" w:hint="eastAsia"/>
          <w:b w:val="0"/>
          <w:bCs w:val="0"/>
          <w:color w:val="000000"/>
          <w:spacing w:val="-4"/>
          <w:sz w:val="32"/>
          <w:szCs w:val="32"/>
        </w:rPr>
        <w:t>项目支出绩效评价管理办法</w:t>
      </w:r>
      <w:r>
        <w:rPr>
          <w:rStyle w:val="ad"/>
          <w:rFonts w:ascii="楷体" w:eastAsia="楷体" w:hAnsi="楷体" w:cs="楷体"/>
          <w:b w:val="0"/>
          <w:bCs w:val="0"/>
          <w:color w:val="000000"/>
          <w:spacing w:val="-4"/>
          <w:sz w:val="32"/>
          <w:szCs w:val="32"/>
        </w:rPr>
        <w:t>&gt;</w:t>
      </w:r>
      <w:r>
        <w:rPr>
          <w:rStyle w:val="ad"/>
          <w:rFonts w:ascii="楷体" w:eastAsia="楷体" w:hAnsi="楷体" w:cs="楷体" w:hint="eastAsia"/>
          <w:b w:val="0"/>
          <w:bCs w:val="0"/>
          <w:color w:val="000000"/>
          <w:spacing w:val="-4"/>
          <w:sz w:val="32"/>
          <w:szCs w:val="32"/>
        </w:rPr>
        <w:t>的通知》（财预【</w:t>
      </w:r>
      <w:r>
        <w:rPr>
          <w:rStyle w:val="ad"/>
          <w:rFonts w:ascii="楷体" w:eastAsia="楷体" w:hAnsi="楷体" w:cs="楷体"/>
          <w:b w:val="0"/>
          <w:bCs w:val="0"/>
          <w:color w:val="000000"/>
          <w:spacing w:val="-4"/>
          <w:sz w:val="32"/>
          <w:szCs w:val="32"/>
        </w:rPr>
        <w:t>2020</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号）等文件要求，按照科学合理的方式，综合分析考核项目的绩效情况。</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）科学规范原则。坚持严格执行规定的程序，按照科学可行的要求，采用定量与定性分析相结合的方法。</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）公正公开原则。坚持符合真实、客观、公正的要求，依法公开并接受监督。</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）分级分类原则。坚持根据评价对象的特点分类组织实施。</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）绩效相关原则。应当针对具体支出及其产出绩效进行，评价结果应当清晰反映支出和产出绩效之间的紧密对应关系。</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评价指标体系</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根据项目特征及具体情况，本次绩效评价指标体系主要分为共性指标和个性指标两大类。共性指标下设决策与过程</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个一级指标，其中：项目决策</w:t>
      </w:r>
      <w:proofErr w:type="gramStart"/>
      <w:r>
        <w:rPr>
          <w:rStyle w:val="ad"/>
          <w:rFonts w:ascii="楷体" w:eastAsia="楷体" w:hAnsi="楷体" w:cs="楷体" w:hint="eastAsia"/>
          <w:b w:val="0"/>
          <w:bCs w:val="0"/>
          <w:color w:val="000000"/>
          <w:spacing w:val="-4"/>
          <w:sz w:val="32"/>
          <w:szCs w:val="32"/>
        </w:rPr>
        <w:t>下项目</w:t>
      </w:r>
      <w:proofErr w:type="gramEnd"/>
      <w:r>
        <w:rPr>
          <w:rStyle w:val="ad"/>
          <w:rFonts w:ascii="楷体" w:eastAsia="楷体" w:hAnsi="楷体" w:cs="楷体" w:hint="eastAsia"/>
          <w:b w:val="0"/>
          <w:bCs w:val="0"/>
          <w:color w:val="000000"/>
          <w:spacing w:val="-4"/>
          <w:sz w:val="32"/>
          <w:szCs w:val="32"/>
        </w:rPr>
        <w:t>立项、绩效目标、资金投入</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个二级指标；过程下设资金管理和组织实施</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个二级指标。个性指标下设产出、成本、效益、满意度</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个一级指标，其中产出下设产出数量、产出质量、产出时效</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个</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级指标，成本下设经济成本指标、社会成本指标</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个</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级指标，效益下设社会效益</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个</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级指标，满意度下设满意度指标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个</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级指标。并以此设定各项指标的分值分配：决策、过程、产出、效果。本次绩效评价实行百分制，即各项指标值之和为</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分，项目采用综合评分法进行绩效评价。本项目评分为</w:t>
      </w:r>
      <w:r>
        <w:rPr>
          <w:rStyle w:val="ad"/>
          <w:rFonts w:ascii="楷体" w:eastAsia="楷体" w:hAnsi="楷体" w:cs="楷体"/>
          <w:b w:val="0"/>
          <w:bCs w:val="0"/>
          <w:color w:val="000000"/>
          <w:spacing w:val="-4"/>
          <w:sz w:val="32"/>
          <w:szCs w:val="32"/>
        </w:rPr>
        <w:t>99.71</w:t>
      </w:r>
      <w:r>
        <w:rPr>
          <w:rStyle w:val="ad"/>
          <w:rFonts w:ascii="楷体" w:eastAsia="楷体" w:hAnsi="楷体" w:cs="楷体" w:hint="eastAsia"/>
          <w:b w:val="0"/>
          <w:bCs w:val="0"/>
          <w:color w:val="000000"/>
          <w:spacing w:val="-4"/>
          <w:sz w:val="32"/>
          <w:szCs w:val="32"/>
        </w:rPr>
        <w:t>分，见附表</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评价方法</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本项目主要采用全面评价和重点评价相结合、现场评价和非现场评价相结合的方式，运用综合评分法进行评价。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4.</w:t>
      </w:r>
      <w:r>
        <w:rPr>
          <w:rStyle w:val="ad"/>
          <w:rFonts w:ascii="楷体" w:eastAsia="楷体" w:hAnsi="楷体" w:cs="楷体" w:hint="eastAsia"/>
          <w:b w:val="0"/>
          <w:bCs w:val="0"/>
          <w:color w:val="000000"/>
          <w:spacing w:val="-4"/>
          <w:sz w:val="32"/>
          <w:szCs w:val="32"/>
        </w:rPr>
        <w:t>评价标准</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财政支出绩效评价指标包括两大类，一类是定量指标，一类是定性指标。本次绩效评价采用“定量的指标体系的打分评价”</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“定性的调查信息的归纳和提炼”，两种方式互相补充以构成对本次项目的完整评价。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根据《项目支出绩效评价管理办法》</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财预〔</w:t>
      </w:r>
      <w:r>
        <w:rPr>
          <w:rStyle w:val="ad"/>
          <w:rFonts w:ascii="楷体" w:eastAsia="楷体" w:hAnsi="楷体" w:cs="楷体"/>
          <w:b w:val="0"/>
          <w:bCs w:val="0"/>
          <w:color w:val="000000"/>
          <w:spacing w:val="-4"/>
          <w:sz w:val="32"/>
          <w:szCs w:val="32"/>
        </w:rPr>
        <w:t>2020</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号</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的规定，绩效评价结果采取评分和评级相结合的方式，具体分值和等级可根据不同评价内容设定。总分设置为</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分，等级划分为四档：</w:t>
      </w:r>
      <w:r>
        <w:rPr>
          <w:rStyle w:val="ad"/>
          <w:rFonts w:ascii="楷体" w:eastAsia="楷体" w:hAnsi="楷体" w:cs="楷体"/>
          <w:b w:val="0"/>
          <w:bCs w:val="0"/>
          <w:color w:val="000000"/>
          <w:spacing w:val="-4"/>
          <w:sz w:val="32"/>
          <w:szCs w:val="32"/>
        </w:rPr>
        <w:t>90</w:t>
      </w:r>
      <w:r>
        <w:rPr>
          <w:rStyle w:val="ad"/>
          <w:rFonts w:ascii="楷体" w:eastAsia="楷体" w:hAnsi="楷体" w:cs="楷体" w:hint="eastAsia"/>
          <w:b w:val="0"/>
          <w:bCs w:val="0"/>
          <w:color w:val="000000"/>
          <w:spacing w:val="-4"/>
          <w:sz w:val="32"/>
          <w:szCs w:val="32"/>
        </w:rPr>
        <w:t>（含）</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分为“优”、</w:t>
      </w:r>
      <w:r>
        <w:rPr>
          <w:rStyle w:val="ad"/>
          <w:rFonts w:ascii="楷体" w:eastAsia="楷体" w:hAnsi="楷体" w:cs="楷体"/>
          <w:b w:val="0"/>
          <w:bCs w:val="0"/>
          <w:color w:val="000000"/>
          <w:spacing w:val="-4"/>
          <w:sz w:val="32"/>
          <w:szCs w:val="32"/>
        </w:rPr>
        <w:t>80</w:t>
      </w:r>
      <w:r>
        <w:rPr>
          <w:rStyle w:val="ad"/>
          <w:rFonts w:ascii="楷体" w:eastAsia="楷体" w:hAnsi="楷体" w:cs="楷体" w:hint="eastAsia"/>
          <w:b w:val="0"/>
          <w:bCs w:val="0"/>
          <w:color w:val="000000"/>
          <w:spacing w:val="-4"/>
          <w:sz w:val="32"/>
          <w:szCs w:val="32"/>
        </w:rPr>
        <w:t>（含）</w:t>
      </w:r>
      <w:r>
        <w:rPr>
          <w:rStyle w:val="ad"/>
          <w:rFonts w:ascii="楷体" w:eastAsia="楷体" w:hAnsi="楷体" w:cs="楷体"/>
          <w:b w:val="0"/>
          <w:bCs w:val="0"/>
          <w:color w:val="000000"/>
          <w:spacing w:val="-4"/>
          <w:sz w:val="32"/>
          <w:szCs w:val="32"/>
        </w:rPr>
        <w:t>-90</w:t>
      </w:r>
      <w:r>
        <w:rPr>
          <w:rStyle w:val="ad"/>
          <w:rFonts w:ascii="楷体" w:eastAsia="楷体" w:hAnsi="楷体" w:cs="楷体" w:hint="eastAsia"/>
          <w:b w:val="0"/>
          <w:bCs w:val="0"/>
          <w:color w:val="000000"/>
          <w:spacing w:val="-4"/>
          <w:sz w:val="32"/>
          <w:szCs w:val="32"/>
        </w:rPr>
        <w:t>分为“良”、</w:t>
      </w:r>
      <w:r>
        <w:rPr>
          <w:rStyle w:val="ad"/>
          <w:rFonts w:ascii="楷体" w:eastAsia="楷体" w:hAnsi="楷体" w:cs="楷体"/>
          <w:b w:val="0"/>
          <w:bCs w:val="0"/>
          <w:color w:val="000000"/>
          <w:spacing w:val="-4"/>
          <w:sz w:val="32"/>
          <w:szCs w:val="32"/>
        </w:rPr>
        <w:t>60</w:t>
      </w:r>
      <w:r>
        <w:rPr>
          <w:rStyle w:val="ad"/>
          <w:rFonts w:ascii="楷体" w:eastAsia="楷体" w:hAnsi="楷体" w:cs="楷体" w:hint="eastAsia"/>
          <w:b w:val="0"/>
          <w:bCs w:val="0"/>
          <w:color w:val="000000"/>
          <w:spacing w:val="-4"/>
          <w:sz w:val="32"/>
          <w:szCs w:val="32"/>
        </w:rPr>
        <w:t>（含）</w:t>
      </w:r>
      <w:r>
        <w:rPr>
          <w:rStyle w:val="ad"/>
          <w:rFonts w:ascii="楷体" w:eastAsia="楷体" w:hAnsi="楷体" w:cs="楷体"/>
          <w:b w:val="0"/>
          <w:bCs w:val="0"/>
          <w:color w:val="000000"/>
          <w:spacing w:val="-4"/>
          <w:sz w:val="32"/>
          <w:szCs w:val="32"/>
        </w:rPr>
        <w:t>-80</w:t>
      </w:r>
      <w:r>
        <w:rPr>
          <w:rStyle w:val="ad"/>
          <w:rFonts w:ascii="楷体" w:eastAsia="楷体" w:hAnsi="楷体" w:cs="楷体" w:hint="eastAsia"/>
          <w:b w:val="0"/>
          <w:bCs w:val="0"/>
          <w:color w:val="000000"/>
          <w:spacing w:val="-4"/>
          <w:sz w:val="32"/>
          <w:szCs w:val="32"/>
        </w:rPr>
        <w:t>分为“中”、</w:t>
      </w:r>
      <w:r>
        <w:rPr>
          <w:rStyle w:val="ad"/>
          <w:rFonts w:ascii="楷体" w:eastAsia="楷体" w:hAnsi="楷体" w:cs="楷体"/>
          <w:b w:val="0"/>
          <w:bCs w:val="0"/>
          <w:color w:val="000000"/>
          <w:spacing w:val="-4"/>
          <w:sz w:val="32"/>
          <w:szCs w:val="32"/>
        </w:rPr>
        <w:t>60</w:t>
      </w:r>
      <w:r>
        <w:rPr>
          <w:rStyle w:val="ad"/>
          <w:rFonts w:ascii="楷体" w:eastAsia="楷体" w:hAnsi="楷体" w:cs="楷体" w:hint="eastAsia"/>
          <w:b w:val="0"/>
          <w:bCs w:val="0"/>
          <w:color w:val="000000"/>
          <w:spacing w:val="-4"/>
          <w:sz w:val="32"/>
          <w:szCs w:val="32"/>
        </w:rPr>
        <w:t>分以下为“差”。</w:t>
      </w:r>
    </w:p>
    <w:p w14:paraId="7D8D92EF" w14:textId="77777777" w:rsidR="006E6989" w:rsidRDefault="006E6989">
      <w:pPr>
        <w:spacing w:line="540" w:lineRule="exact"/>
        <w:ind w:firstLineChars="181" w:firstLine="567"/>
        <w:rPr>
          <w:rStyle w:val="ad"/>
          <w:rFonts w:ascii="楷体" w:eastAsia="楷体" w:hAnsi="楷体"/>
          <w:color w:val="000000"/>
          <w:spacing w:val="-4"/>
          <w:sz w:val="32"/>
          <w:szCs w:val="32"/>
        </w:rPr>
      </w:pPr>
      <w:r>
        <w:rPr>
          <w:rStyle w:val="ad"/>
          <w:rFonts w:ascii="楷体" w:eastAsia="楷体" w:hAnsi="楷体" w:cs="楷体" w:hint="eastAsia"/>
          <w:color w:val="000000"/>
          <w:spacing w:val="-4"/>
          <w:sz w:val="32"/>
          <w:szCs w:val="32"/>
        </w:rPr>
        <w:t>（三）绩效评价工作过程</w:t>
      </w:r>
    </w:p>
    <w:p w14:paraId="3B4AD076" w14:textId="77777777" w:rsidR="006E6989" w:rsidRDefault="006E6989">
      <w:pPr>
        <w:spacing w:line="540" w:lineRule="exact"/>
        <w:ind w:leftChars="304" w:left="638" w:firstLineChars="70" w:firstLine="218"/>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前期准备</w:t>
      </w:r>
    </w:p>
    <w:p w14:paraId="402C1F9A" w14:textId="77777777" w:rsidR="006E6989" w:rsidRDefault="006E6989">
      <w:pPr>
        <w:spacing w:line="540" w:lineRule="exact"/>
        <w:ind w:firstLineChars="200" w:firstLine="624"/>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1.1 2024</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日，我单位在收到自评工作任务后及时组织了绩效评价工作小组，其中党组书记、理事长侯景莲为组长，工作安排部署工作任务，副理事长宋霞为副组长，主要负责报告的审核、指导，财务室及业务科室工作人员王雪娟、刘艳香、董小凤任组员，负责资料、数据整理，附件上传、录入系统、编制报告。小组制定了项目评价的工作思路及工作安排，参考学习了相关政策制度、实施方案和相关的工作文件，为评价工作的开展提供工作指引。</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1.2  2024</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11</w:t>
      </w:r>
      <w:r>
        <w:rPr>
          <w:rStyle w:val="ad"/>
          <w:rFonts w:ascii="楷体" w:eastAsia="楷体" w:hAnsi="楷体" w:cs="楷体" w:hint="eastAsia"/>
          <w:b w:val="0"/>
          <w:bCs w:val="0"/>
          <w:color w:val="000000"/>
          <w:spacing w:val="-4"/>
          <w:sz w:val="32"/>
          <w:szCs w:val="32"/>
        </w:rPr>
        <w:t>日，</w:t>
      </w:r>
      <w:proofErr w:type="gramStart"/>
      <w:r>
        <w:rPr>
          <w:rStyle w:val="ad"/>
          <w:rFonts w:ascii="楷体" w:eastAsia="楷体" w:hAnsi="楷体" w:cs="楷体" w:hint="eastAsia"/>
          <w:b w:val="0"/>
          <w:bCs w:val="0"/>
          <w:color w:val="000000"/>
          <w:spacing w:val="-4"/>
          <w:sz w:val="32"/>
          <w:szCs w:val="32"/>
        </w:rPr>
        <w:t>评价组</w:t>
      </w:r>
      <w:proofErr w:type="gramEnd"/>
      <w:r>
        <w:rPr>
          <w:rStyle w:val="ad"/>
          <w:rFonts w:ascii="楷体" w:eastAsia="楷体" w:hAnsi="楷体" w:cs="楷体" w:hint="eastAsia"/>
          <w:b w:val="0"/>
          <w:bCs w:val="0"/>
          <w:color w:val="000000"/>
          <w:spacing w:val="-4"/>
          <w:sz w:val="32"/>
          <w:szCs w:val="32"/>
        </w:rPr>
        <w:t>通过前期调研确定绩效评价对象和范围，确定了评价的目的、方法以及评价的原则；</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1.3 2024</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13</w:t>
      </w:r>
      <w:r>
        <w:rPr>
          <w:rStyle w:val="ad"/>
          <w:rFonts w:ascii="楷体" w:eastAsia="楷体" w:hAnsi="楷体" w:cs="楷体" w:hint="eastAsia"/>
          <w:b w:val="0"/>
          <w:bCs w:val="0"/>
          <w:color w:val="000000"/>
          <w:spacing w:val="-4"/>
          <w:sz w:val="32"/>
          <w:szCs w:val="32"/>
        </w:rPr>
        <w:t>日，根据项目的实施内容和特征制定了评价指标体系及评价标准以及评价实施方案，修正并确定所需资料清单，最终确定绩效评价工作方案；</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组织实施</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2024</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14</w:t>
      </w:r>
      <w:r>
        <w:rPr>
          <w:rStyle w:val="ad"/>
          <w:rFonts w:ascii="楷体" w:eastAsia="楷体" w:hAnsi="楷体" w:cs="楷体" w:hint="eastAsia"/>
          <w:b w:val="0"/>
          <w:bCs w:val="0"/>
          <w:color w:val="000000"/>
          <w:spacing w:val="-4"/>
          <w:sz w:val="32"/>
          <w:szCs w:val="32"/>
        </w:rPr>
        <w:t>日</w:t>
      </w:r>
      <w:r>
        <w:rPr>
          <w:rStyle w:val="ad"/>
          <w:rFonts w:ascii="楷体" w:eastAsia="楷体" w:hAnsi="楷体" w:cs="楷体"/>
          <w:b w:val="0"/>
          <w:bCs w:val="0"/>
          <w:color w:val="000000"/>
          <w:spacing w:val="-4"/>
          <w:sz w:val="32"/>
          <w:szCs w:val="32"/>
        </w:rPr>
        <w:t>- 3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21</w:t>
      </w:r>
      <w:r>
        <w:rPr>
          <w:rStyle w:val="ad"/>
          <w:rFonts w:ascii="楷体" w:eastAsia="楷体" w:hAnsi="楷体" w:cs="楷体" w:hint="eastAsia"/>
          <w:b w:val="0"/>
          <w:bCs w:val="0"/>
          <w:color w:val="000000"/>
          <w:spacing w:val="-4"/>
          <w:sz w:val="32"/>
          <w:szCs w:val="32"/>
        </w:rPr>
        <w:t>日，评价工作进入实施阶段：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2.1  </w:t>
      </w:r>
      <w:proofErr w:type="gramStart"/>
      <w:r>
        <w:rPr>
          <w:rStyle w:val="ad"/>
          <w:rFonts w:ascii="楷体" w:eastAsia="楷体" w:hAnsi="楷体" w:cs="楷体" w:hint="eastAsia"/>
          <w:b w:val="0"/>
          <w:bCs w:val="0"/>
          <w:color w:val="000000"/>
          <w:spacing w:val="-4"/>
          <w:sz w:val="32"/>
          <w:szCs w:val="32"/>
        </w:rPr>
        <w:t>评价组</w:t>
      </w:r>
      <w:proofErr w:type="gramEnd"/>
      <w:r>
        <w:rPr>
          <w:rStyle w:val="ad"/>
          <w:rFonts w:ascii="楷体" w:eastAsia="楷体" w:hAnsi="楷体" w:cs="楷体" w:hint="eastAsia"/>
          <w:b w:val="0"/>
          <w:bCs w:val="0"/>
          <w:color w:val="000000"/>
          <w:spacing w:val="-4"/>
          <w:sz w:val="32"/>
          <w:szCs w:val="32"/>
        </w:rPr>
        <w:t>收集绩效评价相关数据资料，进行现场调研、座谈；</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2.2  </w:t>
      </w:r>
      <w:r>
        <w:rPr>
          <w:rStyle w:val="ad"/>
          <w:rFonts w:ascii="楷体" w:eastAsia="楷体" w:hAnsi="楷体" w:cs="楷体" w:hint="eastAsia"/>
          <w:b w:val="0"/>
          <w:bCs w:val="0"/>
          <w:color w:val="000000"/>
          <w:spacing w:val="-4"/>
          <w:sz w:val="32"/>
          <w:szCs w:val="32"/>
        </w:rPr>
        <w:t>评价小组根据项目的实施情况、资金的分配和使用情况、项目自评情况，及时与项目实施人员沟通协商，对项目的实施全过程工作进行核实，据实酌情调整完善评价指标体系，剖析问题产生原因。</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分析评价：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2024</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22</w:t>
      </w:r>
      <w:r>
        <w:rPr>
          <w:rStyle w:val="ad"/>
          <w:rFonts w:ascii="楷体" w:eastAsia="楷体" w:hAnsi="楷体" w:cs="楷体" w:hint="eastAsia"/>
          <w:b w:val="0"/>
          <w:bCs w:val="0"/>
          <w:color w:val="000000"/>
          <w:spacing w:val="-4"/>
          <w:sz w:val="32"/>
          <w:szCs w:val="32"/>
        </w:rPr>
        <w:t>日</w:t>
      </w:r>
      <w:r>
        <w:rPr>
          <w:rStyle w:val="ad"/>
          <w:rFonts w:ascii="楷体" w:eastAsia="楷体" w:hAnsi="楷体" w:cs="楷体"/>
          <w:b w:val="0"/>
          <w:bCs w:val="0"/>
          <w:color w:val="000000"/>
          <w:spacing w:val="-4"/>
          <w:sz w:val="32"/>
          <w:szCs w:val="32"/>
        </w:rPr>
        <w:t>- 3</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26</w:t>
      </w:r>
      <w:r>
        <w:rPr>
          <w:rStyle w:val="ad"/>
          <w:rFonts w:ascii="楷体" w:eastAsia="楷体" w:hAnsi="楷体" w:cs="楷体" w:hint="eastAsia"/>
          <w:b w:val="0"/>
          <w:bCs w:val="0"/>
          <w:color w:val="000000"/>
          <w:spacing w:val="-4"/>
          <w:sz w:val="32"/>
          <w:szCs w:val="32"/>
        </w:rPr>
        <w:t>日，</w:t>
      </w:r>
      <w:proofErr w:type="gramStart"/>
      <w:r>
        <w:rPr>
          <w:rStyle w:val="ad"/>
          <w:rFonts w:ascii="楷体" w:eastAsia="楷体" w:hAnsi="楷体" w:cs="楷体" w:hint="eastAsia"/>
          <w:b w:val="0"/>
          <w:bCs w:val="0"/>
          <w:color w:val="000000"/>
          <w:spacing w:val="-4"/>
          <w:sz w:val="32"/>
          <w:szCs w:val="32"/>
        </w:rPr>
        <w:t>评价组</w:t>
      </w:r>
      <w:proofErr w:type="gramEnd"/>
      <w:r>
        <w:rPr>
          <w:rStyle w:val="ad"/>
          <w:rFonts w:ascii="楷体" w:eastAsia="楷体" w:hAnsi="楷体" w:cs="楷体" w:hint="eastAsia"/>
          <w:b w:val="0"/>
          <w:bCs w:val="0"/>
          <w:color w:val="000000"/>
          <w:spacing w:val="-4"/>
          <w:sz w:val="32"/>
          <w:szCs w:val="32"/>
        </w:rPr>
        <w:t>按照绩效评价的原则和规范，对取得的资料进行审查核实，对采集的数据进行分析，按照绩效评价指标评分表逐项进行打分、分析，汇总各方评价结果，综合分析并形成评价结论。</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4.</w:t>
      </w:r>
      <w:r>
        <w:rPr>
          <w:rStyle w:val="ad"/>
          <w:rFonts w:ascii="楷体" w:eastAsia="楷体" w:hAnsi="楷体" w:cs="楷体" w:hint="eastAsia"/>
          <w:b w:val="0"/>
          <w:bCs w:val="0"/>
          <w:color w:val="000000"/>
          <w:spacing w:val="-4"/>
          <w:sz w:val="32"/>
          <w:szCs w:val="32"/>
        </w:rPr>
        <w:t>撰写报告</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w:t>
      </w:r>
      <w:r>
        <w:rPr>
          <w:rStyle w:val="ad"/>
          <w:rFonts w:ascii="楷体" w:eastAsia="楷体" w:hAnsi="楷体" w:cs="楷体" w:hint="eastAsia"/>
          <w:b w:val="0"/>
          <w:bCs w:val="0"/>
          <w:color w:val="000000"/>
          <w:spacing w:val="-4"/>
          <w:sz w:val="32"/>
          <w:szCs w:val="32"/>
        </w:rPr>
        <w:t>资料归档</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评价小组对已完成的评价项目资料进行整理、封装，完善绩效评价工作底稿，并将资料整理成册后交档案室统一归档保存，以备后期查阅。</w:t>
      </w:r>
    </w:p>
    <w:p w14:paraId="77C51D86" w14:textId="77777777" w:rsidR="006E6989" w:rsidRDefault="006E6989">
      <w:p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三、综合评价情况及评价结论</w:t>
      </w:r>
    </w:p>
    <w:p w14:paraId="600AA1ED" w14:textId="77777777" w:rsidR="006E6989" w:rsidRDefault="006E6989">
      <w:pPr>
        <w:spacing w:line="540" w:lineRule="exact"/>
        <w:ind w:firstLine="567"/>
        <w:rPr>
          <w:rStyle w:val="ad"/>
          <w:rFonts w:ascii="楷体" w:eastAsia="楷体" w:hAnsi="楷体" w:cs="楷体"/>
          <w:b w:val="0"/>
          <w:bCs w:val="0"/>
          <w:color w:val="000000"/>
          <w:spacing w:val="-4"/>
          <w:sz w:val="32"/>
          <w:szCs w:val="32"/>
        </w:rPr>
      </w:pPr>
      <w:r>
        <w:rPr>
          <w:rStyle w:val="ad"/>
          <w:rFonts w:ascii="楷体" w:eastAsia="楷体" w:hAnsi="楷体" w:cs="楷体" w:hint="eastAsia"/>
          <w:b w:val="0"/>
          <w:bCs w:val="0"/>
          <w:color w:val="000000"/>
          <w:spacing w:val="-4"/>
          <w:sz w:val="32"/>
          <w:szCs w:val="32"/>
        </w:rPr>
        <w:t>（一）综合评价情况及评价结论</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木垒县残疾人联合会主要负责项目实施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本项目通过制定的评价指标体系及评分标准，运用数据采集、访谈等方式，对本项目绩效进行客观评价，最终评分结果：总分为</w:t>
      </w:r>
      <w:r>
        <w:rPr>
          <w:rStyle w:val="ad"/>
          <w:rFonts w:ascii="楷体" w:eastAsia="楷体" w:hAnsi="楷体" w:cs="楷体"/>
          <w:b w:val="0"/>
          <w:bCs w:val="0"/>
          <w:color w:val="000000"/>
          <w:spacing w:val="-4"/>
          <w:sz w:val="32"/>
          <w:szCs w:val="32"/>
        </w:rPr>
        <w:t>95</w:t>
      </w:r>
      <w:r>
        <w:rPr>
          <w:rStyle w:val="ad"/>
          <w:rFonts w:ascii="楷体" w:eastAsia="楷体" w:hAnsi="楷体" w:cs="楷体" w:hint="eastAsia"/>
          <w:b w:val="0"/>
          <w:bCs w:val="0"/>
          <w:color w:val="000000"/>
          <w:spacing w:val="-4"/>
          <w:sz w:val="32"/>
          <w:szCs w:val="32"/>
        </w:rPr>
        <w:t>分。</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（二）相关评分表</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各部分权重和绩效分值如下表所示：（详细评分表见附表）</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b w:val="0"/>
          <w:bCs w:val="0"/>
          <w:color w:val="000000"/>
          <w:spacing w:val="-4"/>
          <w:sz w:val="32"/>
          <w:szCs w:val="32"/>
        </w:rPr>
        <w:tab/>
      </w:r>
      <w:r>
        <w:rPr>
          <w:rStyle w:val="ad"/>
          <w:rFonts w:ascii="楷体" w:eastAsia="楷体" w:hAnsi="楷体" w:cs="楷体" w:hint="eastAsia"/>
          <w:b w:val="0"/>
          <w:bCs w:val="0"/>
          <w:color w:val="000000"/>
          <w:spacing w:val="-4"/>
          <w:sz w:val="32"/>
          <w:szCs w:val="32"/>
        </w:rPr>
        <w:t>项目决策</w:t>
      </w:r>
      <w:r>
        <w:rPr>
          <w:rStyle w:val="ad"/>
          <w:rFonts w:ascii="楷体" w:eastAsia="楷体" w:hAnsi="楷体"/>
          <w:b w:val="0"/>
          <w:bCs w:val="0"/>
          <w:color w:val="000000"/>
          <w:spacing w:val="-4"/>
          <w:sz w:val="32"/>
          <w:szCs w:val="32"/>
        </w:rPr>
        <w:tab/>
      </w:r>
      <w:r>
        <w:rPr>
          <w:rStyle w:val="ad"/>
          <w:rFonts w:ascii="楷体" w:eastAsia="楷体" w:hAnsi="楷体" w:cs="楷体" w:hint="eastAsia"/>
          <w:b w:val="0"/>
          <w:bCs w:val="0"/>
          <w:color w:val="000000"/>
          <w:spacing w:val="-4"/>
          <w:sz w:val="32"/>
          <w:szCs w:val="32"/>
        </w:rPr>
        <w:t>项目过程</w:t>
      </w:r>
      <w:r>
        <w:rPr>
          <w:rStyle w:val="ad"/>
          <w:rFonts w:ascii="楷体" w:eastAsia="楷体" w:hAnsi="楷体"/>
          <w:b w:val="0"/>
          <w:bCs w:val="0"/>
          <w:color w:val="000000"/>
          <w:spacing w:val="-4"/>
          <w:sz w:val="32"/>
          <w:szCs w:val="32"/>
        </w:rPr>
        <w:tab/>
      </w:r>
      <w:r>
        <w:rPr>
          <w:rStyle w:val="ad"/>
          <w:rFonts w:ascii="楷体" w:eastAsia="楷体" w:hAnsi="楷体" w:cs="楷体" w:hint="eastAsia"/>
          <w:b w:val="0"/>
          <w:bCs w:val="0"/>
          <w:color w:val="000000"/>
          <w:spacing w:val="-4"/>
          <w:sz w:val="32"/>
          <w:szCs w:val="32"/>
        </w:rPr>
        <w:t>项目产出</w:t>
      </w:r>
      <w:r>
        <w:rPr>
          <w:rStyle w:val="ad"/>
          <w:rFonts w:ascii="楷体" w:eastAsia="楷体" w:hAnsi="楷体"/>
          <w:b w:val="0"/>
          <w:bCs w:val="0"/>
          <w:color w:val="000000"/>
          <w:spacing w:val="-4"/>
          <w:sz w:val="32"/>
          <w:szCs w:val="32"/>
        </w:rPr>
        <w:tab/>
      </w:r>
      <w:r>
        <w:rPr>
          <w:rStyle w:val="ad"/>
          <w:rFonts w:ascii="楷体" w:eastAsia="楷体" w:hAnsi="楷体" w:cs="楷体" w:hint="eastAsia"/>
          <w:b w:val="0"/>
          <w:bCs w:val="0"/>
          <w:color w:val="000000"/>
          <w:spacing w:val="-4"/>
          <w:sz w:val="32"/>
          <w:szCs w:val="32"/>
        </w:rPr>
        <w:t>项目效益</w:t>
      </w:r>
      <w:r>
        <w:rPr>
          <w:rStyle w:val="ad"/>
          <w:rFonts w:ascii="楷体" w:eastAsia="楷体" w:hAnsi="楷体"/>
          <w:b w:val="0"/>
          <w:bCs w:val="0"/>
          <w:color w:val="000000"/>
          <w:spacing w:val="-4"/>
          <w:sz w:val="32"/>
          <w:szCs w:val="32"/>
        </w:rPr>
        <w:tab/>
      </w:r>
      <w:r>
        <w:rPr>
          <w:rStyle w:val="ad"/>
          <w:rFonts w:ascii="楷体" w:eastAsia="楷体" w:hAnsi="楷体" w:cs="楷体" w:hint="eastAsia"/>
          <w:b w:val="0"/>
          <w:bCs w:val="0"/>
          <w:color w:val="000000"/>
          <w:spacing w:val="-4"/>
          <w:sz w:val="32"/>
          <w:szCs w:val="32"/>
        </w:rPr>
        <w:t>合计分值</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权重</w:t>
      </w:r>
      <w:proofErr w:type="gramStart"/>
      <w:r>
        <w:rPr>
          <w:rStyle w:val="ad"/>
          <w:rFonts w:ascii="楷体" w:eastAsia="楷体" w:hAnsi="楷体"/>
          <w:b w:val="0"/>
          <w:bCs w:val="0"/>
          <w:color w:val="000000"/>
          <w:spacing w:val="-4"/>
          <w:sz w:val="32"/>
          <w:szCs w:val="32"/>
        </w:rPr>
        <w:tab/>
      </w:r>
      <w:r>
        <w:rPr>
          <w:rStyle w:val="ad"/>
          <w:rFonts w:ascii="楷体" w:eastAsia="楷体" w:hAnsi="楷体" w:cs="楷体"/>
          <w:b w:val="0"/>
          <w:bCs w:val="0"/>
          <w:color w:val="000000"/>
          <w:spacing w:val="-4"/>
          <w:sz w:val="32"/>
          <w:szCs w:val="32"/>
        </w:rPr>
        <w:t>15</w:t>
      </w:r>
      <w:r>
        <w:rPr>
          <w:rStyle w:val="ad"/>
          <w:rFonts w:ascii="楷体" w:eastAsia="楷体" w:hAnsi="楷体" w:cs="楷体"/>
          <w:b w:val="0"/>
          <w:bCs w:val="0"/>
          <w:color w:val="000000"/>
          <w:spacing w:val="-4"/>
          <w:sz w:val="32"/>
          <w:szCs w:val="32"/>
        </w:rPr>
        <w:tab/>
        <w:t>15</w:t>
      </w:r>
      <w:proofErr w:type="gramEnd"/>
      <w:r>
        <w:rPr>
          <w:rStyle w:val="ad"/>
          <w:rFonts w:ascii="楷体" w:eastAsia="楷体" w:hAnsi="楷体" w:cs="楷体"/>
          <w:b w:val="0"/>
          <w:bCs w:val="0"/>
          <w:color w:val="000000"/>
          <w:spacing w:val="-4"/>
          <w:sz w:val="32"/>
          <w:szCs w:val="32"/>
        </w:rPr>
        <w:tab/>
        <w:t>50</w:t>
      </w:r>
      <w:r>
        <w:rPr>
          <w:rStyle w:val="ad"/>
          <w:rFonts w:ascii="楷体" w:eastAsia="楷体" w:hAnsi="楷体" w:cs="楷体"/>
          <w:b w:val="0"/>
          <w:bCs w:val="0"/>
          <w:color w:val="000000"/>
          <w:spacing w:val="-4"/>
          <w:sz w:val="32"/>
          <w:szCs w:val="32"/>
        </w:rPr>
        <w:tab/>
        <w:t>20</w:t>
      </w:r>
      <w:r>
        <w:rPr>
          <w:rStyle w:val="ad"/>
          <w:rFonts w:ascii="楷体" w:eastAsia="楷体" w:hAnsi="楷体" w:cs="楷体"/>
          <w:b w:val="0"/>
          <w:bCs w:val="0"/>
          <w:color w:val="000000"/>
          <w:spacing w:val="-4"/>
          <w:sz w:val="32"/>
          <w:szCs w:val="32"/>
        </w:rPr>
        <w:tab/>
        <w:t>100</w:t>
      </w:r>
      <w:r>
        <w:rPr>
          <w:rStyle w:val="ad"/>
          <w:rFonts w:ascii="楷体" w:eastAsia="楷体" w:hAnsi="楷体" w:cs="楷体"/>
          <w:b w:val="0"/>
          <w:bCs w:val="0"/>
          <w:color w:val="000000"/>
          <w:spacing w:val="-4"/>
          <w:sz w:val="32"/>
          <w:szCs w:val="32"/>
        </w:rPr>
        <w:br/>
      </w:r>
      <w:r>
        <w:rPr>
          <w:rStyle w:val="ad"/>
          <w:rFonts w:ascii="楷体" w:eastAsia="楷体" w:hAnsi="楷体" w:cs="楷体" w:hint="eastAsia"/>
          <w:b w:val="0"/>
          <w:bCs w:val="0"/>
          <w:color w:val="000000"/>
          <w:spacing w:val="-4"/>
          <w:sz w:val="32"/>
          <w:szCs w:val="32"/>
        </w:rPr>
        <w:t>分值</w:t>
      </w:r>
      <w:proofErr w:type="gramStart"/>
      <w:r>
        <w:rPr>
          <w:rStyle w:val="ad"/>
          <w:rFonts w:ascii="楷体" w:eastAsia="楷体" w:hAnsi="楷体"/>
          <w:b w:val="0"/>
          <w:bCs w:val="0"/>
          <w:color w:val="000000"/>
          <w:spacing w:val="-4"/>
          <w:sz w:val="32"/>
          <w:szCs w:val="32"/>
        </w:rPr>
        <w:tab/>
      </w:r>
      <w:r>
        <w:rPr>
          <w:rStyle w:val="ad"/>
          <w:rFonts w:ascii="楷体" w:eastAsia="楷体" w:hAnsi="楷体" w:cs="楷体"/>
          <w:b w:val="0"/>
          <w:bCs w:val="0"/>
          <w:color w:val="000000"/>
          <w:spacing w:val="-4"/>
          <w:sz w:val="32"/>
          <w:szCs w:val="32"/>
        </w:rPr>
        <w:t>15</w:t>
      </w:r>
      <w:r>
        <w:rPr>
          <w:rStyle w:val="ad"/>
          <w:rFonts w:ascii="楷体" w:eastAsia="楷体" w:hAnsi="楷体" w:cs="楷体"/>
          <w:b w:val="0"/>
          <w:bCs w:val="0"/>
          <w:color w:val="000000"/>
          <w:spacing w:val="-4"/>
          <w:sz w:val="32"/>
          <w:szCs w:val="32"/>
        </w:rPr>
        <w:tab/>
        <w:t>15</w:t>
      </w:r>
      <w:proofErr w:type="gramEnd"/>
      <w:r>
        <w:rPr>
          <w:rStyle w:val="ad"/>
          <w:rFonts w:ascii="楷体" w:eastAsia="楷体" w:hAnsi="楷体" w:cs="楷体"/>
          <w:b w:val="0"/>
          <w:bCs w:val="0"/>
          <w:color w:val="000000"/>
          <w:spacing w:val="-4"/>
          <w:sz w:val="32"/>
          <w:szCs w:val="32"/>
        </w:rPr>
        <w:tab/>
        <w:t>45</w:t>
      </w:r>
      <w:r>
        <w:rPr>
          <w:rStyle w:val="ad"/>
          <w:rFonts w:ascii="楷体" w:eastAsia="楷体" w:hAnsi="楷体" w:cs="楷体"/>
          <w:b w:val="0"/>
          <w:bCs w:val="0"/>
          <w:color w:val="000000"/>
          <w:spacing w:val="-4"/>
          <w:sz w:val="32"/>
          <w:szCs w:val="32"/>
        </w:rPr>
        <w:tab/>
        <w:t>20</w:t>
      </w:r>
      <w:r>
        <w:rPr>
          <w:rStyle w:val="ad"/>
          <w:rFonts w:ascii="楷体" w:eastAsia="楷体" w:hAnsi="楷体" w:cs="楷体"/>
          <w:b w:val="0"/>
          <w:bCs w:val="0"/>
          <w:color w:val="000000"/>
          <w:spacing w:val="-4"/>
          <w:sz w:val="32"/>
          <w:szCs w:val="32"/>
        </w:rPr>
        <w:tab/>
        <w:t>95</w:t>
      </w:r>
    </w:p>
    <w:p w14:paraId="12F2F1DE" w14:textId="77777777" w:rsidR="006E6989" w:rsidRDefault="006E6989">
      <w:pPr>
        <w:spacing w:line="540" w:lineRule="exact"/>
        <w:ind w:firstLine="640"/>
        <w:rPr>
          <w:rStyle w:val="ad"/>
          <w:rFonts w:ascii="黑体" w:eastAsia="黑体" w:hAnsi="黑体" w:cs="黑体"/>
          <w:color w:val="000000"/>
        </w:rPr>
      </w:pPr>
      <w:r>
        <w:rPr>
          <w:rStyle w:val="ad"/>
          <w:rFonts w:ascii="黑体" w:eastAsia="黑体" w:hAnsi="黑体" w:cs="黑体" w:hint="eastAsia"/>
          <w:b w:val="0"/>
          <w:bCs w:val="0"/>
          <w:color w:val="000000"/>
          <w:spacing w:val="-4"/>
          <w:sz w:val="32"/>
          <w:szCs w:val="32"/>
        </w:rPr>
        <w:t>四、绩效评价指标分析</w:t>
      </w:r>
      <w:r>
        <w:rPr>
          <w:rStyle w:val="ad"/>
          <w:rFonts w:ascii="黑体" w:eastAsia="黑体" w:hAnsi="黑体" w:cs="黑体"/>
          <w:color w:val="000000"/>
        </w:rPr>
        <w:t xml:space="preserve"> </w:t>
      </w:r>
    </w:p>
    <w:p w14:paraId="0D35934A" w14:textId="77777777" w:rsidR="006E6989" w:rsidRDefault="006E6989">
      <w:pPr>
        <w:spacing w:line="540" w:lineRule="exact"/>
        <w:ind w:firstLineChars="181" w:firstLine="567"/>
        <w:rPr>
          <w:rFonts w:ascii="楷体" w:eastAsia="楷体" w:hAnsi="楷体"/>
          <w:b/>
          <w:bCs/>
          <w:color w:val="000000"/>
          <w:spacing w:val="-4"/>
          <w:sz w:val="32"/>
          <w:szCs w:val="32"/>
        </w:rPr>
      </w:pPr>
      <w:r>
        <w:rPr>
          <w:rFonts w:ascii="楷体" w:eastAsia="楷体" w:hAnsi="楷体" w:cs="楷体" w:hint="eastAsia"/>
          <w:b/>
          <w:bCs/>
          <w:color w:val="000000"/>
          <w:spacing w:val="-4"/>
          <w:sz w:val="32"/>
          <w:szCs w:val="32"/>
        </w:rPr>
        <w:t>（一）</w:t>
      </w:r>
      <w:r>
        <w:rPr>
          <w:rStyle w:val="ad"/>
          <w:rFonts w:ascii="楷体" w:eastAsia="楷体" w:hAnsi="楷体" w:cs="楷体" w:hint="eastAsia"/>
          <w:color w:val="000000"/>
          <w:spacing w:val="-4"/>
          <w:sz w:val="32"/>
          <w:szCs w:val="32"/>
        </w:rPr>
        <w:t>项目决策情况</w:t>
      </w:r>
    </w:p>
    <w:p w14:paraId="5B6035DA" w14:textId="77777777" w:rsidR="006E6989" w:rsidRDefault="006E6989">
      <w:pPr>
        <w:tabs>
          <w:tab w:val="center" w:pos="4295"/>
        </w:tabs>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hint="eastAsia"/>
          <w:b w:val="0"/>
          <w:bCs w:val="0"/>
          <w:color w:val="000000"/>
          <w:spacing w:val="-4"/>
          <w:sz w:val="32"/>
          <w:szCs w:val="32"/>
        </w:rPr>
        <w:t>（一）项目决策情况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、立项依据充分性</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①项目立项依据昌</w:t>
      </w:r>
      <w:proofErr w:type="gramStart"/>
      <w:r>
        <w:rPr>
          <w:rStyle w:val="ad"/>
          <w:rFonts w:ascii="楷体" w:eastAsia="楷体" w:hAnsi="楷体" w:cs="楷体" w:hint="eastAsia"/>
          <w:b w:val="0"/>
          <w:bCs w:val="0"/>
          <w:color w:val="000000"/>
          <w:spacing w:val="-4"/>
          <w:sz w:val="32"/>
          <w:szCs w:val="32"/>
        </w:rPr>
        <w:t>州财社</w:t>
      </w:r>
      <w:proofErr w:type="gramEnd"/>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2022</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40</w:t>
      </w:r>
      <w:r>
        <w:rPr>
          <w:rStyle w:val="ad"/>
          <w:rFonts w:ascii="楷体" w:eastAsia="楷体" w:hAnsi="楷体" w:cs="楷体" w:hint="eastAsia"/>
          <w:b w:val="0"/>
          <w:bCs w:val="0"/>
          <w:color w:val="000000"/>
          <w:spacing w:val="-4"/>
          <w:sz w:val="32"/>
          <w:szCs w:val="32"/>
        </w:rPr>
        <w:t>号文件《关于提前下达</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年中央财政残疾人事业发展补助资金预算的通知》进行实施。</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②为了认真落</w:t>
      </w:r>
      <w:proofErr w:type="gramStart"/>
      <w:r>
        <w:rPr>
          <w:rStyle w:val="ad"/>
          <w:rFonts w:ascii="楷体" w:eastAsia="楷体" w:hAnsi="楷体" w:cs="楷体" w:hint="eastAsia"/>
          <w:b w:val="0"/>
          <w:bCs w:val="0"/>
          <w:color w:val="000000"/>
          <w:spacing w:val="-4"/>
          <w:sz w:val="32"/>
          <w:szCs w:val="32"/>
        </w:rPr>
        <w:t>实习近</w:t>
      </w:r>
      <w:proofErr w:type="gramEnd"/>
      <w:r>
        <w:rPr>
          <w:rStyle w:val="ad"/>
          <w:rFonts w:ascii="楷体" w:eastAsia="楷体" w:hAnsi="楷体" w:cs="楷体" w:hint="eastAsia"/>
          <w:b w:val="0"/>
          <w:bCs w:val="0"/>
          <w:color w:val="000000"/>
          <w:spacing w:val="-4"/>
          <w:sz w:val="32"/>
          <w:szCs w:val="32"/>
        </w:rPr>
        <w:t>平总书记提出的残疾人“人人享有康复服务”的总目标，维护残疾人合法权益，保障残疾人平等充分参与社会生活，共享社会物质文化成果。</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③依据《中华人民共和国残疾人保障法》、《残疾预防和残疾人康复条例》等法律法规立项，采取辅助方法和扶持措施，对残疾人给予特别扶助，减轻或者消除残疾影响和外界障碍，保障残疾人权利实现，项目立项实施。</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、立项程序规范性</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①项目立项程序：提报项目实施方案、申请立项过程等均按照立项程序的相关规定进行；</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②审批文件、材料：本项目审批文件有：《残疾人基本康复补助名单》、《残疾人辅具发放名单》、《精神病服药补助名单》、《成人肢体康复训练名单及档案》，审批文件及材料齐全；</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③项目事前工作：本项目已经过必要的风险评估、绩效评估、集体决策、“三重一大”会议研究。</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、绩效目标合理性</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残疾人事业发展补助项目设立了项目绩效目标，与残疾人康复服务工作具有相关性，项目的预期产出效益和效果也均能符合正常的业绩水平，并且与预算确定的项目投资额或资金量相匹配。</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4</w:t>
      </w:r>
      <w:r>
        <w:rPr>
          <w:rStyle w:val="ad"/>
          <w:rFonts w:ascii="楷体" w:eastAsia="楷体" w:hAnsi="楷体" w:cs="楷体" w:hint="eastAsia"/>
          <w:b w:val="0"/>
          <w:bCs w:val="0"/>
          <w:color w:val="000000"/>
          <w:spacing w:val="-4"/>
          <w:sz w:val="32"/>
          <w:szCs w:val="32"/>
        </w:rPr>
        <w:t>、绩效指标明确性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残疾人事业发展补助项目将项目绩效目标细化分解为具体的绩效指标，一级指标共</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条，二级指标共</w:t>
      </w:r>
      <w:r>
        <w:rPr>
          <w:rStyle w:val="ad"/>
          <w:rFonts w:ascii="楷体" w:eastAsia="楷体" w:hAnsi="楷体" w:cs="楷体"/>
          <w:b w:val="0"/>
          <w:bCs w:val="0"/>
          <w:color w:val="000000"/>
          <w:spacing w:val="-4"/>
          <w:sz w:val="32"/>
          <w:szCs w:val="32"/>
        </w:rPr>
        <w:t>7</w:t>
      </w:r>
      <w:r>
        <w:rPr>
          <w:rStyle w:val="ad"/>
          <w:rFonts w:ascii="楷体" w:eastAsia="楷体" w:hAnsi="楷体" w:cs="楷体" w:hint="eastAsia"/>
          <w:b w:val="0"/>
          <w:bCs w:val="0"/>
          <w:color w:val="000000"/>
          <w:spacing w:val="-4"/>
          <w:sz w:val="32"/>
          <w:szCs w:val="32"/>
        </w:rPr>
        <w:t>条，三级指标共</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条，其中量化指标条数共</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条，所有绩效指标均通过清晰、可衡量的指标</w:t>
      </w:r>
      <w:proofErr w:type="gramStart"/>
      <w:r>
        <w:rPr>
          <w:rStyle w:val="ad"/>
          <w:rFonts w:ascii="楷体" w:eastAsia="楷体" w:hAnsi="楷体" w:cs="楷体" w:hint="eastAsia"/>
          <w:b w:val="0"/>
          <w:bCs w:val="0"/>
          <w:color w:val="000000"/>
          <w:spacing w:val="-4"/>
          <w:sz w:val="32"/>
          <w:szCs w:val="32"/>
        </w:rPr>
        <w:t>值予以</w:t>
      </w:r>
      <w:proofErr w:type="gramEnd"/>
      <w:r>
        <w:rPr>
          <w:rStyle w:val="ad"/>
          <w:rFonts w:ascii="楷体" w:eastAsia="楷体" w:hAnsi="楷体" w:cs="楷体" w:hint="eastAsia"/>
          <w:b w:val="0"/>
          <w:bCs w:val="0"/>
          <w:color w:val="000000"/>
          <w:spacing w:val="-4"/>
          <w:sz w:val="32"/>
          <w:szCs w:val="32"/>
        </w:rPr>
        <w:t>体现，并且做到了与项目目标任务数或计划数相对应。</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w:t>
      </w:r>
      <w:r>
        <w:rPr>
          <w:rStyle w:val="ad"/>
          <w:rFonts w:ascii="楷体" w:eastAsia="楷体" w:hAnsi="楷体" w:cs="楷体" w:hint="eastAsia"/>
          <w:b w:val="0"/>
          <w:bCs w:val="0"/>
          <w:color w:val="000000"/>
          <w:spacing w:val="-4"/>
          <w:sz w:val="32"/>
          <w:szCs w:val="32"/>
        </w:rPr>
        <w:t>、预算编制科学性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本项目实施内容严格</w:t>
      </w:r>
      <w:proofErr w:type="gramStart"/>
      <w:r>
        <w:rPr>
          <w:rStyle w:val="ad"/>
          <w:rFonts w:ascii="楷体" w:eastAsia="楷体" w:hAnsi="楷体" w:cs="楷体" w:hint="eastAsia"/>
          <w:b w:val="0"/>
          <w:bCs w:val="0"/>
          <w:color w:val="000000"/>
          <w:spacing w:val="-4"/>
          <w:sz w:val="32"/>
          <w:szCs w:val="32"/>
        </w:rPr>
        <w:t>按照昌州财社</w:t>
      </w:r>
      <w:proofErr w:type="gramEnd"/>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2022</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40</w:t>
      </w:r>
      <w:r>
        <w:rPr>
          <w:rStyle w:val="ad"/>
          <w:rFonts w:ascii="楷体" w:eastAsia="楷体" w:hAnsi="楷体" w:cs="楷体" w:hint="eastAsia"/>
          <w:b w:val="0"/>
          <w:bCs w:val="0"/>
          <w:color w:val="000000"/>
          <w:spacing w:val="-4"/>
          <w:sz w:val="32"/>
          <w:szCs w:val="32"/>
        </w:rPr>
        <w:t>号文件规定实施，项目预算编制根据项目内容进行计算，预算</w:t>
      </w:r>
      <w:proofErr w:type="gramStart"/>
      <w:r>
        <w:rPr>
          <w:rStyle w:val="ad"/>
          <w:rFonts w:ascii="楷体" w:eastAsia="楷体" w:hAnsi="楷体" w:cs="楷体" w:hint="eastAsia"/>
          <w:b w:val="0"/>
          <w:bCs w:val="0"/>
          <w:color w:val="000000"/>
          <w:spacing w:val="-4"/>
          <w:sz w:val="32"/>
          <w:szCs w:val="32"/>
        </w:rPr>
        <w:t>数经过</w:t>
      </w:r>
      <w:proofErr w:type="gramEnd"/>
      <w:r>
        <w:rPr>
          <w:rStyle w:val="ad"/>
          <w:rFonts w:ascii="楷体" w:eastAsia="楷体" w:hAnsi="楷体" w:cs="楷体" w:hint="eastAsia"/>
          <w:b w:val="0"/>
          <w:bCs w:val="0"/>
          <w:color w:val="000000"/>
          <w:spacing w:val="-4"/>
          <w:sz w:val="32"/>
          <w:szCs w:val="32"/>
        </w:rPr>
        <w:t>残联党组会议研究确定，预算内容与项目内容无偏差，预算额度测算依据充分，项目投资额与工作任务匹配性</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，不存在偏差性。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6</w:t>
      </w:r>
      <w:r>
        <w:rPr>
          <w:rStyle w:val="ad"/>
          <w:rFonts w:ascii="楷体" w:eastAsia="楷体" w:hAnsi="楷体" w:cs="楷体" w:hint="eastAsia"/>
          <w:b w:val="0"/>
          <w:bCs w:val="0"/>
          <w:color w:val="000000"/>
          <w:spacing w:val="-4"/>
          <w:sz w:val="32"/>
          <w:szCs w:val="32"/>
        </w:rPr>
        <w:t>、资金分配合理性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本项目预算资金分配依据《关于提前下达</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年中央财政残疾人事业发展补助资金预算的通知》昌</w:t>
      </w:r>
      <w:proofErr w:type="gramStart"/>
      <w:r>
        <w:rPr>
          <w:rStyle w:val="ad"/>
          <w:rFonts w:ascii="楷体" w:eastAsia="楷体" w:hAnsi="楷体" w:cs="楷体" w:hint="eastAsia"/>
          <w:b w:val="0"/>
          <w:bCs w:val="0"/>
          <w:color w:val="000000"/>
          <w:spacing w:val="-4"/>
          <w:sz w:val="32"/>
          <w:szCs w:val="32"/>
        </w:rPr>
        <w:t>州财社</w:t>
      </w:r>
      <w:proofErr w:type="gramEnd"/>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2022</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40</w:t>
      </w:r>
      <w:r>
        <w:rPr>
          <w:rStyle w:val="ad"/>
          <w:rFonts w:ascii="楷体" w:eastAsia="楷体" w:hAnsi="楷体" w:cs="楷体" w:hint="eastAsia"/>
          <w:b w:val="0"/>
          <w:bCs w:val="0"/>
          <w:color w:val="000000"/>
          <w:spacing w:val="-4"/>
          <w:sz w:val="32"/>
          <w:szCs w:val="32"/>
        </w:rPr>
        <w:t>号文件，项目资金分配额度无偏低或偏高情况，分配额度合理。项目实施单位为木垒县残联，单位位于木垒县努尔古丽东路</w:t>
      </w:r>
      <w:r>
        <w:rPr>
          <w:rStyle w:val="ad"/>
          <w:rFonts w:ascii="楷体" w:eastAsia="楷体" w:hAnsi="楷体" w:cs="楷体"/>
          <w:b w:val="0"/>
          <w:bCs w:val="0"/>
          <w:color w:val="000000"/>
          <w:spacing w:val="-4"/>
          <w:sz w:val="32"/>
          <w:szCs w:val="32"/>
        </w:rPr>
        <w:t>257</w:t>
      </w:r>
      <w:r>
        <w:rPr>
          <w:rStyle w:val="ad"/>
          <w:rFonts w:ascii="楷体" w:eastAsia="楷体" w:hAnsi="楷体" w:cs="楷体" w:hint="eastAsia"/>
          <w:b w:val="0"/>
          <w:bCs w:val="0"/>
          <w:color w:val="000000"/>
          <w:spacing w:val="-4"/>
          <w:sz w:val="32"/>
          <w:szCs w:val="32"/>
        </w:rPr>
        <w:t>号，资金分配与单位实际相适应。</w:t>
      </w:r>
      <w:r>
        <w:rPr>
          <w:rStyle w:val="ad"/>
          <w:rFonts w:ascii="楷体" w:eastAsia="楷体" w:hAnsi="楷体"/>
          <w:b w:val="0"/>
          <w:bCs w:val="0"/>
          <w:color w:val="000000"/>
          <w:spacing w:val="-4"/>
          <w:sz w:val="32"/>
          <w:szCs w:val="32"/>
        </w:rPr>
        <w:tab/>
      </w:r>
    </w:p>
    <w:p w14:paraId="14FEE056" w14:textId="77777777" w:rsidR="006E6989" w:rsidRDefault="006E6989">
      <w:pPr>
        <w:spacing w:line="540" w:lineRule="exact"/>
        <w:ind w:firstLineChars="181" w:firstLine="567"/>
        <w:rPr>
          <w:rStyle w:val="ad"/>
          <w:rFonts w:ascii="楷体" w:eastAsia="楷体" w:hAnsi="楷体"/>
          <w:color w:val="000000"/>
          <w:spacing w:val="-4"/>
          <w:sz w:val="32"/>
          <w:szCs w:val="32"/>
        </w:rPr>
      </w:pPr>
      <w:r>
        <w:rPr>
          <w:rFonts w:ascii="楷体" w:eastAsia="楷体" w:hAnsi="楷体" w:cs="楷体" w:hint="eastAsia"/>
          <w:b/>
          <w:bCs/>
          <w:color w:val="000000"/>
          <w:spacing w:val="-4"/>
          <w:sz w:val="32"/>
          <w:szCs w:val="32"/>
        </w:rPr>
        <w:t>（二）</w:t>
      </w:r>
      <w:r>
        <w:rPr>
          <w:rStyle w:val="ad"/>
          <w:rFonts w:ascii="楷体" w:eastAsia="楷体" w:hAnsi="楷体" w:cs="楷体" w:hint="eastAsia"/>
          <w:color w:val="000000"/>
          <w:spacing w:val="-4"/>
          <w:sz w:val="32"/>
          <w:szCs w:val="32"/>
        </w:rPr>
        <w:t>项目过程情况</w:t>
      </w:r>
    </w:p>
    <w:p w14:paraId="10F10B8D"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、资金到位率：</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实际到位资金</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万元，预算资金</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万元，资金到位率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、预算执行率</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年初预算数</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万元，全年预算数</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万元，全年执行数</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万元，预算执行率为</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3</w:t>
      </w:r>
      <w:r>
        <w:rPr>
          <w:rStyle w:val="ad"/>
          <w:rFonts w:ascii="楷体" w:eastAsia="楷体" w:hAnsi="楷体" w:cs="楷体" w:hint="eastAsia"/>
          <w:b w:val="0"/>
          <w:bCs w:val="0"/>
          <w:color w:val="000000"/>
          <w:spacing w:val="-4"/>
          <w:sz w:val="32"/>
          <w:szCs w:val="32"/>
        </w:rPr>
        <w:t>、资金使用合</w:t>
      </w:r>
      <w:proofErr w:type="gramStart"/>
      <w:r>
        <w:rPr>
          <w:rStyle w:val="ad"/>
          <w:rFonts w:ascii="楷体" w:eastAsia="楷体" w:hAnsi="楷体" w:cs="楷体" w:hint="eastAsia"/>
          <w:b w:val="0"/>
          <w:bCs w:val="0"/>
          <w:color w:val="000000"/>
          <w:spacing w:val="-4"/>
          <w:sz w:val="32"/>
          <w:szCs w:val="32"/>
        </w:rPr>
        <w:t>规</w:t>
      </w:r>
      <w:proofErr w:type="gramEnd"/>
      <w:r>
        <w:rPr>
          <w:rStyle w:val="ad"/>
          <w:rFonts w:ascii="楷体" w:eastAsia="楷体" w:hAnsi="楷体" w:cs="楷体" w:hint="eastAsia"/>
          <w:b w:val="0"/>
          <w:bCs w:val="0"/>
          <w:color w:val="000000"/>
          <w:spacing w:val="-4"/>
          <w:sz w:val="32"/>
          <w:szCs w:val="32"/>
        </w:rPr>
        <w:t>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3.1 </w:t>
      </w:r>
      <w:r>
        <w:rPr>
          <w:rStyle w:val="ad"/>
          <w:rFonts w:ascii="楷体" w:eastAsia="楷体" w:hAnsi="楷体" w:cs="楷体" w:hint="eastAsia"/>
          <w:b w:val="0"/>
          <w:bCs w:val="0"/>
          <w:color w:val="000000"/>
          <w:spacing w:val="-4"/>
          <w:sz w:val="32"/>
          <w:szCs w:val="32"/>
        </w:rPr>
        <w:t>资金使用符合、财务管理制度以及有关专项资金管理办法的规定；</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3.2 </w:t>
      </w:r>
      <w:r>
        <w:rPr>
          <w:rStyle w:val="ad"/>
          <w:rFonts w:ascii="楷体" w:eastAsia="楷体" w:hAnsi="楷体" w:cs="楷体" w:hint="eastAsia"/>
          <w:b w:val="0"/>
          <w:bCs w:val="0"/>
          <w:color w:val="000000"/>
          <w:spacing w:val="-4"/>
          <w:sz w:val="32"/>
          <w:szCs w:val="32"/>
        </w:rPr>
        <w:t>资金的拨付严格按照木垒县残联资金拨付审批程序进行：由</w:t>
      </w:r>
      <w:proofErr w:type="gramStart"/>
      <w:r>
        <w:rPr>
          <w:rStyle w:val="ad"/>
          <w:rFonts w:ascii="楷体" w:eastAsia="楷体" w:hAnsi="楷体" w:cs="楷体" w:hint="eastAsia"/>
          <w:b w:val="0"/>
          <w:bCs w:val="0"/>
          <w:color w:val="000000"/>
          <w:spacing w:val="-4"/>
          <w:sz w:val="32"/>
          <w:szCs w:val="32"/>
        </w:rPr>
        <w:t>康复办</w:t>
      </w:r>
      <w:proofErr w:type="gramEnd"/>
      <w:r>
        <w:rPr>
          <w:rStyle w:val="ad"/>
          <w:rFonts w:ascii="楷体" w:eastAsia="楷体" w:hAnsi="楷体" w:cs="楷体" w:hint="eastAsia"/>
          <w:b w:val="0"/>
          <w:bCs w:val="0"/>
          <w:color w:val="000000"/>
          <w:spacing w:val="-4"/>
          <w:sz w:val="32"/>
          <w:szCs w:val="32"/>
        </w:rPr>
        <w:t>提交党组会申请上会研究，经经办人、审批人、审核人、审批后提交到党组会研究。项目资金拨付手续齐全，资金拨付手续有：购买辅助器具发票、政府采购清单及合同、精神病服药补助名单、基本康复物品清单、发票、政府采购清单及合同、财政国库直接支付回单等。</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3.3 </w:t>
      </w:r>
      <w:r>
        <w:rPr>
          <w:rStyle w:val="ad"/>
          <w:rFonts w:ascii="楷体" w:eastAsia="楷体" w:hAnsi="楷体" w:cs="楷体" w:hint="eastAsia"/>
          <w:b w:val="0"/>
          <w:bCs w:val="0"/>
          <w:color w:val="000000"/>
          <w:spacing w:val="-4"/>
          <w:sz w:val="32"/>
          <w:szCs w:val="32"/>
        </w:rPr>
        <w:t>本项目资金合同规定的用途为：采购残疾人康复辅助器具及基本康复物品。符合项目预算批复及合同规定的用途；</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3.4 </w:t>
      </w:r>
      <w:r>
        <w:rPr>
          <w:rStyle w:val="ad"/>
          <w:rFonts w:ascii="楷体" w:eastAsia="楷体" w:hAnsi="楷体" w:cs="楷体" w:hint="eastAsia"/>
          <w:b w:val="0"/>
          <w:bCs w:val="0"/>
          <w:color w:val="000000"/>
          <w:spacing w:val="-4"/>
          <w:sz w:val="32"/>
          <w:szCs w:val="32"/>
        </w:rPr>
        <w:t>项目资金截至</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31</w:t>
      </w:r>
      <w:r>
        <w:rPr>
          <w:rStyle w:val="ad"/>
          <w:rFonts w:ascii="楷体" w:eastAsia="楷体" w:hAnsi="楷体" w:cs="楷体" w:hint="eastAsia"/>
          <w:b w:val="0"/>
          <w:bCs w:val="0"/>
          <w:color w:val="000000"/>
          <w:spacing w:val="-4"/>
          <w:sz w:val="32"/>
          <w:szCs w:val="32"/>
        </w:rPr>
        <w:t>日已拨付至</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，过程不存在截留、挤占、挪用、虚列支出等情况。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4</w:t>
      </w:r>
      <w:r>
        <w:rPr>
          <w:rStyle w:val="ad"/>
          <w:rFonts w:ascii="楷体" w:eastAsia="楷体" w:hAnsi="楷体" w:cs="楷体" w:hint="eastAsia"/>
          <w:b w:val="0"/>
          <w:bCs w:val="0"/>
          <w:color w:val="000000"/>
          <w:spacing w:val="-4"/>
          <w:sz w:val="32"/>
          <w:szCs w:val="32"/>
        </w:rPr>
        <w:t>、管理制度健全性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4.1 </w:t>
      </w:r>
      <w:r>
        <w:rPr>
          <w:rStyle w:val="ad"/>
          <w:rFonts w:ascii="楷体" w:eastAsia="楷体" w:hAnsi="楷体" w:cs="楷体" w:hint="eastAsia"/>
          <w:b w:val="0"/>
          <w:bCs w:val="0"/>
          <w:color w:val="000000"/>
          <w:spacing w:val="-4"/>
          <w:sz w:val="32"/>
          <w:szCs w:val="32"/>
        </w:rPr>
        <w:t>本项目已制定《木垒县残联项目财务管理制度》，管理制度健全；</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4.2 </w:t>
      </w:r>
      <w:r>
        <w:rPr>
          <w:rStyle w:val="ad"/>
          <w:rFonts w:ascii="楷体" w:eastAsia="楷体" w:hAnsi="楷体" w:cs="楷体" w:hint="eastAsia"/>
          <w:b w:val="0"/>
          <w:bCs w:val="0"/>
          <w:color w:val="000000"/>
          <w:spacing w:val="-4"/>
          <w:sz w:val="32"/>
          <w:szCs w:val="32"/>
        </w:rPr>
        <w:t>本项目财务及业务管理制度符合《中华人民共和国政府采购法》、《中华人民共和国会计法》等相关法律法规，财务和业务管理制度已经过党组会审批通过，确保了各项制度的合法合</w:t>
      </w:r>
      <w:proofErr w:type="gramStart"/>
      <w:r>
        <w:rPr>
          <w:rStyle w:val="ad"/>
          <w:rFonts w:ascii="楷体" w:eastAsia="楷体" w:hAnsi="楷体" w:cs="楷体" w:hint="eastAsia"/>
          <w:b w:val="0"/>
          <w:bCs w:val="0"/>
          <w:color w:val="000000"/>
          <w:spacing w:val="-4"/>
          <w:sz w:val="32"/>
          <w:szCs w:val="32"/>
        </w:rPr>
        <w:t>规</w:t>
      </w:r>
      <w:proofErr w:type="gramEnd"/>
      <w:r>
        <w:rPr>
          <w:rStyle w:val="ad"/>
          <w:rFonts w:ascii="楷体" w:eastAsia="楷体" w:hAnsi="楷体" w:cs="楷体" w:hint="eastAsia"/>
          <w:b w:val="0"/>
          <w:bCs w:val="0"/>
          <w:color w:val="000000"/>
          <w:spacing w:val="-4"/>
          <w:sz w:val="32"/>
          <w:szCs w:val="32"/>
        </w:rPr>
        <w:t>性及完整性。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5</w:t>
      </w:r>
      <w:r>
        <w:rPr>
          <w:rStyle w:val="ad"/>
          <w:rFonts w:ascii="楷体" w:eastAsia="楷体" w:hAnsi="楷体" w:cs="楷体" w:hint="eastAsia"/>
          <w:b w:val="0"/>
          <w:bCs w:val="0"/>
          <w:color w:val="000000"/>
          <w:spacing w:val="-4"/>
          <w:sz w:val="32"/>
          <w:szCs w:val="32"/>
        </w:rPr>
        <w:t>、制度执行有效性</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5.1 </w:t>
      </w:r>
      <w:r>
        <w:rPr>
          <w:rStyle w:val="ad"/>
          <w:rFonts w:ascii="楷体" w:eastAsia="楷体" w:hAnsi="楷体" w:cs="楷体" w:hint="eastAsia"/>
          <w:b w:val="0"/>
          <w:bCs w:val="0"/>
          <w:color w:val="000000"/>
          <w:spacing w:val="-4"/>
          <w:sz w:val="32"/>
          <w:szCs w:val="32"/>
        </w:rPr>
        <w:t>项目的审批、采购、验收过程均遵守相关法律法规和相关管理规定；</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5.2 </w:t>
      </w:r>
      <w:r>
        <w:rPr>
          <w:rStyle w:val="ad"/>
          <w:rFonts w:ascii="楷体" w:eastAsia="楷体" w:hAnsi="楷体" w:cs="楷体" w:hint="eastAsia"/>
          <w:b w:val="0"/>
          <w:bCs w:val="0"/>
          <w:color w:val="000000"/>
          <w:spacing w:val="-4"/>
          <w:sz w:val="32"/>
          <w:szCs w:val="32"/>
        </w:rPr>
        <w:t>本项目</w:t>
      </w:r>
      <w:proofErr w:type="gramStart"/>
      <w:r>
        <w:rPr>
          <w:rStyle w:val="ad"/>
          <w:rFonts w:ascii="楷体" w:eastAsia="楷体" w:hAnsi="楷体" w:cs="楷体" w:hint="eastAsia"/>
          <w:b w:val="0"/>
          <w:bCs w:val="0"/>
          <w:color w:val="000000"/>
          <w:spacing w:val="-4"/>
          <w:sz w:val="32"/>
          <w:szCs w:val="32"/>
        </w:rPr>
        <w:t>无调整</w:t>
      </w:r>
      <w:proofErr w:type="gramEnd"/>
      <w:r>
        <w:rPr>
          <w:rStyle w:val="ad"/>
          <w:rFonts w:ascii="楷体" w:eastAsia="楷体" w:hAnsi="楷体" w:cs="楷体" w:hint="eastAsia"/>
          <w:b w:val="0"/>
          <w:bCs w:val="0"/>
          <w:color w:val="000000"/>
          <w:spacing w:val="-4"/>
          <w:sz w:val="32"/>
          <w:szCs w:val="32"/>
        </w:rPr>
        <w:t>情况；</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5.3 </w:t>
      </w:r>
      <w:r>
        <w:rPr>
          <w:rStyle w:val="ad"/>
          <w:rFonts w:ascii="楷体" w:eastAsia="楷体" w:hAnsi="楷体" w:cs="楷体" w:hint="eastAsia"/>
          <w:b w:val="0"/>
          <w:bCs w:val="0"/>
          <w:color w:val="000000"/>
          <w:spacing w:val="-4"/>
          <w:sz w:val="32"/>
          <w:szCs w:val="32"/>
        </w:rPr>
        <w:t>项目合同书、验收报告、发放表等资料齐全并已及时归档，档案编号：</w:t>
      </w:r>
      <w:r>
        <w:rPr>
          <w:rStyle w:val="ad"/>
          <w:rFonts w:ascii="楷体" w:eastAsia="楷体" w:hAnsi="楷体" w:cs="楷体"/>
          <w:b w:val="0"/>
          <w:bCs w:val="0"/>
          <w:color w:val="000000"/>
          <w:spacing w:val="-4"/>
          <w:sz w:val="32"/>
          <w:szCs w:val="32"/>
        </w:rPr>
        <w:t>001</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5.4 </w:t>
      </w:r>
      <w:r>
        <w:rPr>
          <w:rStyle w:val="ad"/>
          <w:rFonts w:ascii="楷体" w:eastAsia="楷体" w:hAnsi="楷体" w:cs="楷体" w:hint="eastAsia"/>
          <w:b w:val="0"/>
          <w:bCs w:val="0"/>
          <w:color w:val="000000"/>
          <w:spacing w:val="-4"/>
          <w:sz w:val="32"/>
          <w:szCs w:val="32"/>
        </w:rPr>
        <w:t>项目实施的人员条件、场地设备、信息支撑等均已落实到位。</w:t>
      </w:r>
    </w:p>
    <w:p w14:paraId="0A54DE91" w14:textId="77777777" w:rsidR="006E6989" w:rsidRDefault="006E6989">
      <w:pPr>
        <w:spacing w:line="540" w:lineRule="exact"/>
        <w:ind w:firstLineChars="181" w:firstLine="567"/>
        <w:rPr>
          <w:rFonts w:ascii="楷体" w:eastAsia="楷体" w:hAnsi="楷体"/>
          <w:b/>
          <w:bCs/>
          <w:color w:val="000000"/>
          <w:spacing w:val="-4"/>
          <w:sz w:val="32"/>
          <w:szCs w:val="32"/>
        </w:rPr>
      </w:pPr>
      <w:r>
        <w:rPr>
          <w:rFonts w:ascii="楷体" w:eastAsia="楷体" w:hAnsi="楷体" w:cs="楷体" w:hint="eastAsia"/>
          <w:b/>
          <w:bCs/>
          <w:color w:val="000000"/>
          <w:spacing w:val="-4"/>
          <w:sz w:val="32"/>
          <w:szCs w:val="32"/>
        </w:rPr>
        <w:t>（三）</w:t>
      </w:r>
      <w:r>
        <w:rPr>
          <w:rStyle w:val="ad"/>
          <w:rFonts w:ascii="楷体" w:eastAsia="楷体" w:hAnsi="楷体" w:cs="楷体" w:hint="eastAsia"/>
          <w:color w:val="000000"/>
          <w:spacing w:val="-4"/>
          <w:sz w:val="32"/>
          <w:szCs w:val="32"/>
        </w:rPr>
        <w:t>项目产出情况</w:t>
      </w:r>
    </w:p>
    <w:p w14:paraId="74EB18F2"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hint="eastAsia"/>
          <w:b w:val="0"/>
          <w:bCs w:val="0"/>
          <w:color w:val="000000"/>
          <w:spacing w:val="-4"/>
          <w:sz w:val="32"/>
          <w:szCs w:val="32"/>
        </w:rPr>
        <w:t>我单位残疾人事业发展补助项目截止到</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31</w:t>
      </w:r>
      <w:r>
        <w:rPr>
          <w:rStyle w:val="ad"/>
          <w:rFonts w:ascii="楷体" w:eastAsia="楷体" w:hAnsi="楷体" w:cs="楷体" w:hint="eastAsia"/>
          <w:b w:val="0"/>
          <w:bCs w:val="0"/>
          <w:color w:val="000000"/>
          <w:spacing w:val="-4"/>
          <w:sz w:val="32"/>
          <w:szCs w:val="32"/>
        </w:rPr>
        <w:t>日，已完成</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万元；其中：</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项目完成数量</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：残疾人基本康复服务人数指标，指标值：≥</w:t>
      </w:r>
      <w:r>
        <w:rPr>
          <w:rStyle w:val="ad"/>
          <w:rFonts w:ascii="楷体" w:eastAsia="楷体" w:hAnsi="楷体" w:cs="楷体"/>
          <w:b w:val="0"/>
          <w:bCs w:val="0"/>
          <w:color w:val="000000"/>
          <w:spacing w:val="-4"/>
          <w:sz w:val="32"/>
          <w:szCs w:val="32"/>
        </w:rPr>
        <w:t>224</w:t>
      </w:r>
      <w:r>
        <w:rPr>
          <w:rStyle w:val="ad"/>
          <w:rFonts w:ascii="楷体" w:eastAsia="楷体" w:hAnsi="楷体" w:cs="楷体" w:hint="eastAsia"/>
          <w:b w:val="0"/>
          <w:bCs w:val="0"/>
          <w:color w:val="000000"/>
          <w:spacing w:val="-4"/>
          <w:sz w:val="32"/>
          <w:szCs w:val="32"/>
        </w:rPr>
        <w:t>个，实际完成值</w:t>
      </w:r>
      <w:r>
        <w:rPr>
          <w:rStyle w:val="ad"/>
          <w:rFonts w:ascii="楷体" w:eastAsia="楷体" w:hAnsi="楷体" w:cs="楷体"/>
          <w:b w:val="0"/>
          <w:bCs w:val="0"/>
          <w:color w:val="000000"/>
          <w:spacing w:val="-4"/>
          <w:sz w:val="32"/>
          <w:szCs w:val="32"/>
        </w:rPr>
        <w:t>224</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100 %</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：精神病患者服药补助人数指标，指标值：＝</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人，实际完成值</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100 %</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：肢体残疾人康复人数指标，预期指标＝</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人，实际完成值</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人，指标完成率是</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：残疾人辅具适配人数指标，指标值≥</w:t>
      </w:r>
      <w:r>
        <w:rPr>
          <w:rStyle w:val="ad"/>
          <w:rFonts w:ascii="楷体" w:eastAsia="楷体" w:hAnsi="楷体" w:cs="楷体"/>
          <w:b w:val="0"/>
          <w:bCs w:val="0"/>
          <w:color w:val="000000"/>
          <w:spacing w:val="-4"/>
          <w:sz w:val="32"/>
          <w:szCs w:val="32"/>
        </w:rPr>
        <w:t>135</w:t>
      </w:r>
      <w:r>
        <w:rPr>
          <w:rStyle w:val="ad"/>
          <w:rFonts w:ascii="楷体" w:eastAsia="楷体" w:hAnsi="楷体" w:cs="楷体" w:hint="eastAsia"/>
          <w:b w:val="0"/>
          <w:bCs w:val="0"/>
          <w:color w:val="000000"/>
          <w:spacing w:val="-4"/>
          <w:sz w:val="32"/>
          <w:szCs w:val="32"/>
        </w:rPr>
        <w:t>个，实际完成值</w:t>
      </w:r>
      <w:r>
        <w:rPr>
          <w:rStyle w:val="ad"/>
          <w:rFonts w:ascii="楷体" w:eastAsia="楷体" w:hAnsi="楷体" w:cs="楷体"/>
          <w:b w:val="0"/>
          <w:bCs w:val="0"/>
          <w:color w:val="000000"/>
          <w:spacing w:val="-4"/>
          <w:sz w:val="32"/>
          <w:szCs w:val="32"/>
        </w:rPr>
        <w:t>143</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105.9 %</w:t>
      </w:r>
      <w:r>
        <w:rPr>
          <w:rStyle w:val="ad"/>
          <w:rFonts w:ascii="楷体" w:eastAsia="楷体" w:hAnsi="楷体" w:cs="楷体" w:hint="eastAsia"/>
          <w:b w:val="0"/>
          <w:bCs w:val="0"/>
          <w:color w:val="000000"/>
          <w:spacing w:val="-4"/>
          <w:sz w:val="32"/>
          <w:szCs w:val="32"/>
        </w:rPr>
        <w:t>，存在偏差的原因是由于需求量增加，年初无法预估。</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5</w:t>
      </w:r>
      <w:r>
        <w:rPr>
          <w:rStyle w:val="ad"/>
          <w:rFonts w:ascii="楷体" w:eastAsia="楷体" w:hAnsi="楷体" w:cs="楷体" w:hint="eastAsia"/>
          <w:b w:val="0"/>
          <w:bCs w:val="0"/>
          <w:color w:val="000000"/>
          <w:spacing w:val="-4"/>
          <w:sz w:val="32"/>
          <w:szCs w:val="32"/>
        </w:rPr>
        <w:t>：残疾人托</w:t>
      </w:r>
      <w:proofErr w:type="gramStart"/>
      <w:r>
        <w:rPr>
          <w:rStyle w:val="ad"/>
          <w:rFonts w:ascii="楷体" w:eastAsia="楷体" w:hAnsi="楷体" w:cs="楷体" w:hint="eastAsia"/>
          <w:b w:val="0"/>
          <w:bCs w:val="0"/>
          <w:color w:val="000000"/>
          <w:spacing w:val="-4"/>
          <w:sz w:val="32"/>
          <w:szCs w:val="32"/>
        </w:rPr>
        <w:t>养人数</w:t>
      </w:r>
      <w:proofErr w:type="gramEnd"/>
      <w:r>
        <w:rPr>
          <w:rStyle w:val="ad"/>
          <w:rFonts w:ascii="楷体" w:eastAsia="楷体" w:hAnsi="楷体" w:cs="楷体" w:hint="eastAsia"/>
          <w:b w:val="0"/>
          <w:bCs w:val="0"/>
          <w:color w:val="000000"/>
          <w:spacing w:val="-4"/>
          <w:sz w:val="32"/>
          <w:szCs w:val="32"/>
        </w:rPr>
        <w:t>指标，指标值＝</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人，实际完成值</w:t>
      </w:r>
      <w:r>
        <w:rPr>
          <w:rStyle w:val="ad"/>
          <w:rFonts w:ascii="楷体" w:eastAsia="楷体" w:hAnsi="楷体" w:cs="楷体"/>
          <w:b w:val="0"/>
          <w:bCs w:val="0"/>
          <w:color w:val="000000"/>
          <w:spacing w:val="-4"/>
          <w:sz w:val="32"/>
          <w:szCs w:val="32"/>
        </w:rPr>
        <w:t>10</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100 %</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、项目完成质量：</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：有需求的困难残疾人得到基本康复服务率指标，指标值：≥</w:t>
      </w:r>
      <w:r>
        <w:rPr>
          <w:rStyle w:val="ad"/>
          <w:rFonts w:ascii="楷体" w:eastAsia="楷体" w:hAnsi="楷体" w:cs="楷体"/>
          <w:b w:val="0"/>
          <w:bCs w:val="0"/>
          <w:color w:val="000000"/>
          <w:spacing w:val="-4"/>
          <w:sz w:val="32"/>
          <w:szCs w:val="32"/>
        </w:rPr>
        <w:t>83%</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 xml:space="preserve">94.7% </w:t>
      </w:r>
      <w:r>
        <w:rPr>
          <w:rStyle w:val="ad"/>
          <w:rFonts w:ascii="楷体" w:eastAsia="楷体" w:hAnsi="楷体" w:cs="楷体" w:hint="eastAsia"/>
          <w:b w:val="0"/>
          <w:bCs w:val="0"/>
          <w:color w:val="000000"/>
          <w:spacing w:val="-4"/>
          <w:sz w:val="32"/>
          <w:szCs w:val="32"/>
        </w:rPr>
        <w:t>，指标完成率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、项目完成时效</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：康复服务及托养服务按期完成率指标，指标值：＝</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、项目完成成本</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：精神病患者服药补助标准指标，指标值：</w:t>
      </w:r>
      <w:r>
        <w:rPr>
          <w:rStyle w:val="ad"/>
          <w:rFonts w:ascii="楷体" w:eastAsia="楷体" w:hAnsi="楷体" w:cs="楷体"/>
          <w:b w:val="0"/>
          <w:bCs w:val="0"/>
          <w:color w:val="000000"/>
          <w:spacing w:val="-4"/>
          <w:sz w:val="32"/>
          <w:szCs w:val="32"/>
        </w:rPr>
        <w:t>900</w:t>
      </w:r>
      <w:r>
        <w:rPr>
          <w:rStyle w:val="ad"/>
          <w:rFonts w:ascii="楷体" w:eastAsia="楷体" w:hAnsi="楷体" w:cs="楷体" w:hint="eastAsia"/>
          <w:b w:val="0"/>
          <w:bCs w:val="0"/>
          <w:color w:val="000000"/>
          <w:spacing w:val="-4"/>
          <w:sz w:val="32"/>
          <w:szCs w:val="32"/>
        </w:rPr>
        <w:t>元</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人</w:t>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900</w:t>
      </w:r>
      <w:r>
        <w:rPr>
          <w:rStyle w:val="ad"/>
          <w:rFonts w:ascii="楷体" w:eastAsia="楷体" w:hAnsi="楷体" w:cs="楷体" w:hint="eastAsia"/>
          <w:b w:val="0"/>
          <w:bCs w:val="0"/>
          <w:color w:val="000000"/>
          <w:spacing w:val="-4"/>
          <w:sz w:val="32"/>
          <w:szCs w:val="32"/>
        </w:rPr>
        <w:t>元</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：肢体残疾人康复服务标准指标，指标值：</w:t>
      </w:r>
      <w:r>
        <w:rPr>
          <w:rStyle w:val="ad"/>
          <w:rFonts w:ascii="楷体" w:eastAsia="楷体" w:hAnsi="楷体" w:cs="楷体"/>
          <w:b w:val="0"/>
          <w:bCs w:val="0"/>
          <w:color w:val="000000"/>
          <w:spacing w:val="-4"/>
          <w:sz w:val="32"/>
          <w:szCs w:val="32"/>
        </w:rPr>
        <w:t>3000</w:t>
      </w:r>
      <w:r>
        <w:rPr>
          <w:rStyle w:val="ad"/>
          <w:rFonts w:ascii="楷体" w:eastAsia="楷体" w:hAnsi="楷体" w:cs="楷体" w:hint="eastAsia"/>
          <w:b w:val="0"/>
          <w:bCs w:val="0"/>
          <w:color w:val="000000"/>
          <w:spacing w:val="-4"/>
          <w:sz w:val="32"/>
          <w:szCs w:val="32"/>
        </w:rPr>
        <w:t>元</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人</w:t>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3000</w:t>
      </w:r>
      <w:r>
        <w:rPr>
          <w:rStyle w:val="ad"/>
          <w:rFonts w:ascii="楷体" w:eastAsia="楷体" w:hAnsi="楷体" w:cs="楷体" w:hint="eastAsia"/>
          <w:b w:val="0"/>
          <w:bCs w:val="0"/>
          <w:color w:val="000000"/>
          <w:spacing w:val="-4"/>
          <w:sz w:val="32"/>
          <w:szCs w:val="32"/>
        </w:rPr>
        <w:t>元</w:t>
      </w:r>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人，指标完成率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5.</w:t>
      </w:r>
      <w:r>
        <w:rPr>
          <w:rStyle w:val="ad"/>
          <w:rFonts w:ascii="楷体" w:eastAsia="楷体" w:hAnsi="楷体" w:cs="楷体" w:hint="eastAsia"/>
          <w:b w:val="0"/>
          <w:bCs w:val="0"/>
          <w:color w:val="000000"/>
          <w:spacing w:val="-4"/>
          <w:sz w:val="32"/>
          <w:szCs w:val="32"/>
        </w:rPr>
        <w:t>社会成本：</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：残疾人投诉率指标＝</w:t>
      </w:r>
      <w:r>
        <w:rPr>
          <w:rStyle w:val="ad"/>
          <w:rFonts w:ascii="楷体" w:eastAsia="楷体" w:hAnsi="楷体" w:cs="楷体"/>
          <w:b w:val="0"/>
          <w:bCs w:val="0"/>
          <w:color w:val="000000"/>
          <w:spacing w:val="-4"/>
          <w:sz w:val="32"/>
          <w:szCs w:val="32"/>
        </w:rPr>
        <w:t>0%</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0%</w:t>
      </w:r>
      <w:r>
        <w:rPr>
          <w:rStyle w:val="ad"/>
          <w:rFonts w:ascii="楷体" w:eastAsia="楷体" w:hAnsi="楷体" w:cs="楷体" w:hint="eastAsia"/>
          <w:b w:val="0"/>
          <w:bCs w:val="0"/>
          <w:color w:val="000000"/>
          <w:spacing w:val="-4"/>
          <w:sz w:val="32"/>
          <w:szCs w:val="32"/>
        </w:rPr>
        <w:t>。</w:t>
      </w:r>
    </w:p>
    <w:p w14:paraId="7A28E58F" w14:textId="77777777" w:rsidR="006E6989" w:rsidRDefault="006E6989">
      <w:pPr>
        <w:spacing w:line="540" w:lineRule="exact"/>
        <w:ind w:firstLineChars="181" w:firstLine="567"/>
        <w:rPr>
          <w:rFonts w:ascii="楷体" w:eastAsia="楷体" w:hAnsi="楷体"/>
          <w:b/>
          <w:bCs/>
          <w:color w:val="000000"/>
          <w:spacing w:val="-4"/>
          <w:sz w:val="32"/>
          <w:szCs w:val="32"/>
        </w:rPr>
      </w:pPr>
      <w:r>
        <w:rPr>
          <w:rFonts w:ascii="楷体" w:eastAsia="楷体" w:hAnsi="楷体" w:cs="楷体" w:hint="eastAsia"/>
          <w:b/>
          <w:bCs/>
          <w:color w:val="000000"/>
          <w:spacing w:val="-4"/>
          <w:sz w:val="32"/>
          <w:szCs w:val="32"/>
        </w:rPr>
        <w:t>（四）</w:t>
      </w:r>
      <w:r>
        <w:rPr>
          <w:rStyle w:val="ad"/>
          <w:rFonts w:ascii="楷体" w:eastAsia="楷体" w:hAnsi="楷体" w:cs="楷体" w:hint="eastAsia"/>
          <w:color w:val="000000"/>
          <w:spacing w:val="-4"/>
          <w:sz w:val="32"/>
          <w:szCs w:val="32"/>
        </w:rPr>
        <w:t>项目效益情况</w:t>
      </w:r>
    </w:p>
    <w:p w14:paraId="0DFBA3A7"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hint="eastAsia"/>
          <w:b w:val="0"/>
          <w:bCs w:val="0"/>
          <w:color w:val="000000"/>
          <w:spacing w:val="-4"/>
          <w:sz w:val="32"/>
          <w:szCs w:val="32"/>
        </w:rPr>
        <w:t>我单位残疾人事业发展补助项目截止到</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31</w:t>
      </w:r>
      <w:r>
        <w:rPr>
          <w:rStyle w:val="ad"/>
          <w:rFonts w:ascii="楷体" w:eastAsia="楷体" w:hAnsi="楷体" w:cs="楷体" w:hint="eastAsia"/>
          <w:b w:val="0"/>
          <w:bCs w:val="0"/>
          <w:color w:val="000000"/>
          <w:spacing w:val="-4"/>
          <w:sz w:val="32"/>
          <w:szCs w:val="32"/>
        </w:rPr>
        <w:t>日，已完成</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；其中：</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项目实施的经济效益分析：</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无</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项目实施的社会效益分析</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：保障残疾人康复服务水平提升率指标，指标值：≥</w:t>
      </w:r>
      <w:r>
        <w:rPr>
          <w:rStyle w:val="ad"/>
          <w:rFonts w:ascii="楷体" w:eastAsia="楷体" w:hAnsi="楷体" w:cs="楷体"/>
          <w:b w:val="0"/>
          <w:bCs w:val="0"/>
          <w:color w:val="000000"/>
          <w:spacing w:val="-4"/>
          <w:sz w:val="32"/>
          <w:szCs w:val="32"/>
        </w:rPr>
        <w:t xml:space="preserve">90% </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90%</w:t>
      </w:r>
      <w:r>
        <w:rPr>
          <w:rStyle w:val="ad"/>
          <w:rFonts w:ascii="楷体" w:eastAsia="楷体" w:hAnsi="楷体" w:cs="楷体" w:hint="eastAsia"/>
          <w:b w:val="0"/>
          <w:bCs w:val="0"/>
          <w:color w:val="000000"/>
          <w:spacing w:val="-4"/>
          <w:sz w:val="32"/>
          <w:szCs w:val="32"/>
        </w:rPr>
        <w:t>，指标完成率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项目实施的生态效益分析</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无</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4.</w:t>
      </w:r>
      <w:r>
        <w:rPr>
          <w:rStyle w:val="ad"/>
          <w:rFonts w:ascii="楷体" w:eastAsia="楷体" w:hAnsi="楷体" w:cs="楷体" w:hint="eastAsia"/>
          <w:b w:val="0"/>
          <w:bCs w:val="0"/>
          <w:color w:val="000000"/>
          <w:spacing w:val="-4"/>
          <w:sz w:val="32"/>
          <w:szCs w:val="32"/>
        </w:rPr>
        <w:t>项目实施的可持续影响分析</w:t>
      </w:r>
      <w:r>
        <w:rPr>
          <w:rStyle w:val="ad"/>
          <w:rFonts w:ascii="楷体" w:eastAsia="楷体" w:hAnsi="楷体"/>
          <w:b w:val="0"/>
          <w:bCs w:val="0"/>
          <w:color w:val="000000"/>
          <w:spacing w:val="-4"/>
          <w:sz w:val="32"/>
          <w:szCs w:val="32"/>
        </w:rPr>
        <w:br/>
      </w:r>
      <w:r>
        <w:rPr>
          <w:rStyle w:val="ad"/>
          <w:rFonts w:ascii="楷体" w:eastAsia="楷体" w:hAnsi="楷体" w:cs="楷体" w:hint="eastAsia"/>
          <w:b w:val="0"/>
          <w:bCs w:val="0"/>
          <w:color w:val="000000"/>
          <w:spacing w:val="-4"/>
          <w:sz w:val="32"/>
          <w:szCs w:val="32"/>
        </w:rPr>
        <w:t>无</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（五）满意度指标完成情况分析</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指标</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：残疾人及其家属对残疾人康复服务满意度指标，指标值：≥</w:t>
      </w:r>
      <w:r>
        <w:rPr>
          <w:rStyle w:val="ad"/>
          <w:rFonts w:ascii="楷体" w:eastAsia="楷体" w:hAnsi="楷体" w:cs="楷体"/>
          <w:b w:val="0"/>
          <w:bCs w:val="0"/>
          <w:color w:val="000000"/>
          <w:spacing w:val="-4"/>
          <w:sz w:val="32"/>
          <w:szCs w:val="32"/>
        </w:rPr>
        <w:t xml:space="preserve">95% </w:t>
      </w:r>
      <w:r>
        <w:rPr>
          <w:rStyle w:val="ad"/>
          <w:rFonts w:ascii="楷体" w:eastAsia="楷体" w:hAnsi="楷体" w:cs="楷体" w:hint="eastAsia"/>
          <w:b w:val="0"/>
          <w:bCs w:val="0"/>
          <w:color w:val="000000"/>
          <w:spacing w:val="-4"/>
          <w:sz w:val="32"/>
          <w:szCs w:val="32"/>
        </w:rPr>
        <w:t>，实际完成值</w:t>
      </w:r>
      <w:r>
        <w:rPr>
          <w:rStyle w:val="ad"/>
          <w:rFonts w:ascii="楷体" w:eastAsia="楷体" w:hAnsi="楷体" w:cs="楷体"/>
          <w:b w:val="0"/>
          <w:bCs w:val="0"/>
          <w:color w:val="000000"/>
          <w:spacing w:val="-4"/>
          <w:sz w:val="32"/>
          <w:szCs w:val="32"/>
        </w:rPr>
        <w:t>95%</w:t>
      </w:r>
      <w:r>
        <w:rPr>
          <w:rStyle w:val="ad"/>
          <w:rFonts w:ascii="楷体" w:eastAsia="楷体" w:hAnsi="楷体" w:cs="楷体" w:hint="eastAsia"/>
          <w:b w:val="0"/>
          <w:bCs w:val="0"/>
          <w:color w:val="000000"/>
          <w:spacing w:val="-4"/>
          <w:sz w:val="32"/>
          <w:szCs w:val="32"/>
        </w:rPr>
        <w:t>，指标完成率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p>
    <w:p w14:paraId="09C1E529" w14:textId="77777777" w:rsidR="006E6989" w:rsidRDefault="006E6989">
      <w:pPr>
        <w:spacing w:line="540" w:lineRule="exact"/>
        <w:ind w:firstLine="567"/>
        <w:rPr>
          <w:rStyle w:val="ad"/>
          <w:rFonts w:ascii="楷体" w:eastAsia="楷体" w:hAnsi="楷体"/>
          <w:color w:val="000000"/>
          <w:spacing w:val="-4"/>
          <w:sz w:val="32"/>
          <w:szCs w:val="32"/>
        </w:rPr>
      </w:pPr>
    </w:p>
    <w:p w14:paraId="6E80FECE" w14:textId="77777777" w:rsidR="006E6989" w:rsidRDefault="006E6989">
      <w:pPr>
        <w:numPr>
          <w:ilvl w:val="0"/>
          <w:numId w:val="1"/>
        </w:num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预算执行进度与绩效指标偏差</w:t>
      </w:r>
    </w:p>
    <w:p w14:paraId="65BC056B" w14:textId="77777777" w:rsidR="006E6989" w:rsidRDefault="006E6989">
      <w:pPr>
        <w:spacing w:line="540" w:lineRule="exact"/>
        <w:ind w:firstLine="567"/>
        <w:rPr>
          <w:rStyle w:val="ad"/>
          <w:rFonts w:ascii="黑体" w:eastAsia="黑体" w:hAnsi="黑体"/>
          <w:b w:val="0"/>
          <w:bCs w:val="0"/>
          <w:color w:val="000000"/>
          <w:spacing w:val="-4"/>
          <w:sz w:val="32"/>
          <w:szCs w:val="32"/>
        </w:rPr>
      </w:pPr>
      <w:r>
        <w:rPr>
          <w:rStyle w:val="ad"/>
          <w:rFonts w:ascii="楷体" w:eastAsia="楷体" w:hAnsi="楷体" w:cs="楷体" w:hint="eastAsia"/>
          <w:b w:val="0"/>
          <w:bCs w:val="0"/>
          <w:color w:val="000000"/>
          <w:spacing w:val="-4"/>
          <w:sz w:val="32"/>
          <w:szCs w:val="32"/>
        </w:rPr>
        <w:t>（一）预算执行进度</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根据基本康复及辅助器具购买政府采购合同内容及购货进度，木垒县残联于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6</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日拨付</w:t>
      </w:r>
      <w:r>
        <w:rPr>
          <w:rStyle w:val="ad"/>
          <w:rFonts w:ascii="楷体" w:eastAsia="楷体" w:hAnsi="楷体" w:cs="楷体"/>
          <w:b w:val="0"/>
          <w:bCs w:val="0"/>
          <w:color w:val="000000"/>
          <w:spacing w:val="-4"/>
          <w:sz w:val="32"/>
          <w:szCs w:val="32"/>
        </w:rPr>
        <w:t>7.8</w:t>
      </w:r>
      <w:r>
        <w:rPr>
          <w:rStyle w:val="ad"/>
          <w:rFonts w:ascii="楷体" w:eastAsia="楷体" w:hAnsi="楷体" w:cs="楷体" w:hint="eastAsia"/>
          <w:b w:val="0"/>
          <w:bCs w:val="0"/>
          <w:color w:val="000000"/>
          <w:spacing w:val="-4"/>
          <w:sz w:val="32"/>
          <w:szCs w:val="32"/>
        </w:rPr>
        <w:t>万元至吉安市</w:t>
      </w:r>
      <w:proofErr w:type="gramStart"/>
      <w:r>
        <w:rPr>
          <w:rStyle w:val="ad"/>
          <w:rFonts w:ascii="楷体" w:eastAsia="楷体" w:hAnsi="楷体" w:cs="楷体" w:hint="eastAsia"/>
          <w:b w:val="0"/>
          <w:bCs w:val="0"/>
          <w:color w:val="000000"/>
          <w:spacing w:val="-4"/>
          <w:sz w:val="32"/>
          <w:szCs w:val="32"/>
        </w:rPr>
        <w:t>雯</w:t>
      </w:r>
      <w:proofErr w:type="gramEnd"/>
      <w:r>
        <w:rPr>
          <w:rStyle w:val="ad"/>
          <w:rFonts w:ascii="楷体" w:eastAsia="楷体" w:hAnsi="楷体" w:cs="楷体" w:hint="eastAsia"/>
          <w:b w:val="0"/>
          <w:bCs w:val="0"/>
          <w:color w:val="000000"/>
          <w:spacing w:val="-4"/>
          <w:sz w:val="32"/>
          <w:szCs w:val="32"/>
        </w:rPr>
        <w:t>沁商贸有限责任公司、于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7</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27</w:t>
      </w:r>
      <w:r>
        <w:rPr>
          <w:rStyle w:val="ad"/>
          <w:rFonts w:ascii="楷体" w:eastAsia="楷体" w:hAnsi="楷体" w:cs="楷体" w:hint="eastAsia"/>
          <w:b w:val="0"/>
          <w:bCs w:val="0"/>
          <w:color w:val="000000"/>
          <w:spacing w:val="-4"/>
          <w:sz w:val="32"/>
          <w:szCs w:val="32"/>
        </w:rPr>
        <w:t>日将精神病服药补助</w:t>
      </w:r>
      <w:r>
        <w:rPr>
          <w:rStyle w:val="ad"/>
          <w:rFonts w:ascii="楷体" w:eastAsia="楷体" w:hAnsi="楷体" w:cs="楷体"/>
          <w:b w:val="0"/>
          <w:bCs w:val="0"/>
          <w:color w:val="000000"/>
          <w:spacing w:val="-4"/>
          <w:sz w:val="32"/>
          <w:szCs w:val="32"/>
        </w:rPr>
        <w:t>1.8</w:t>
      </w:r>
      <w:r>
        <w:rPr>
          <w:rStyle w:val="ad"/>
          <w:rFonts w:ascii="楷体" w:eastAsia="楷体" w:hAnsi="楷体" w:cs="楷体" w:hint="eastAsia"/>
          <w:b w:val="0"/>
          <w:bCs w:val="0"/>
          <w:color w:val="000000"/>
          <w:spacing w:val="-4"/>
          <w:sz w:val="32"/>
          <w:szCs w:val="32"/>
        </w:rPr>
        <w:t>万元通过“一卡通”发放到残疾人社保卡中，于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6</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日拨付</w:t>
      </w:r>
      <w:r>
        <w:rPr>
          <w:rStyle w:val="ad"/>
          <w:rFonts w:ascii="楷体" w:eastAsia="楷体" w:hAnsi="楷体" w:cs="楷体"/>
          <w:b w:val="0"/>
          <w:bCs w:val="0"/>
          <w:color w:val="000000"/>
          <w:spacing w:val="-4"/>
          <w:sz w:val="32"/>
          <w:szCs w:val="32"/>
        </w:rPr>
        <w:t>12.15</w:t>
      </w:r>
      <w:r>
        <w:rPr>
          <w:rStyle w:val="ad"/>
          <w:rFonts w:ascii="楷体" w:eastAsia="楷体" w:hAnsi="楷体" w:cs="楷体" w:hint="eastAsia"/>
          <w:b w:val="0"/>
          <w:bCs w:val="0"/>
          <w:color w:val="000000"/>
          <w:spacing w:val="-4"/>
          <w:sz w:val="32"/>
          <w:szCs w:val="32"/>
        </w:rPr>
        <w:t>万元至新疆可</w:t>
      </w:r>
      <w:proofErr w:type="gramStart"/>
      <w:r>
        <w:rPr>
          <w:rStyle w:val="ad"/>
          <w:rFonts w:ascii="楷体" w:eastAsia="楷体" w:hAnsi="楷体" w:cs="楷体" w:hint="eastAsia"/>
          <w:b w:val="0"/>
          <w:bCs w:val="0"/>
          <w:color w:val="000000"/>
          <w:spacing w:val="-4"/>
          <w:sz w:val="32"/>
          <w:szCs w:val="32"/>
        </w:rPr>
        <w:t>莱</w:t>
      </w:r>
      <w:proofErr w:type="gramEnd"/>
      <w:r>
        <w:rPr>
          <w:rStyle w:val="ad"/>
          <w:rFonts w:ascii="楷体" w:eastAsia="楷体" w:hAnsi="楷体" w:cs="楷体" w:hint="eastAsia"/>
          <w:b w:val="0"/>
          <w:bCs w:val="0"/>
          <w:color w:val="000000"/>
          <w:spacing w:val="-4"/>
          <w:sz w:val="32"/>
          <w:szCs w:val="32"/>
        </w:rPr>
        <w:t>丽尔商贸有限公司，于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6</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20</w:t>
      </w:r>
      <w:r>
        <w:rPr>
          <w:rStyle w:val="ad"/>
          <w:rFonts w:ascii="楷体" w:eastAsia="楷体" w:hAnsi="楷体" w:cs="楷体" w:hint="eastAsia"/>
          <w:b w:val="0"/>
          <w:bCs w:val="0"/>
          <w:color w:val="000000"/>
          <w:spacing w:val="-4"/>
          <w:sz w:val="32"/>
          <w:szCs w:val="32"/>
        </w:rPr>
        <w:t>日拨付</w:t>
      </w:r>
      <w:r>
        <w:rPr>
          <w:rStyle w:val="ad"/>
          <w:rFonts w:ascii="楷体" w:eastAsia="楷体" w:hAnsi="楷体" w:cs="楷体"/>
          <w:b w:val="0"/>
          <w:bCs w:val="0"/>
          <w:color w:val="000000"/>
          <w:spacing w:val="-4"/>
          <w:sz w:val="32"/>
          <w:szCs w:val="32"/>
        </w:rPr>
        <w:t>4.5</w:t>
      </w:r>
      <w:r>
        <w:rPr>
          <w:rStyle w:val="ad"/>
          <w:rFonts w:ascii="楷体" w:eastAsia="楷体" w:hAnsi="楷体" w:cs="楷体" w:hint="eastAsia"/>
          <w:b w:val="0"/>
          <w:bCs w:val="0"/>
          <w:color w:val="000000"/>
          <w:spacing w:val="-4"/>
          <w:sz w:val="32"/>
          <w:szCs w:val="32"/>
        </w:rPr>
        <w:t>万元至新疆可</w:t>
      </w:r>
      <w:proofErr w:type="gramStart"/>
      <w:r>
        <w:rPr>
          <w:rStyle w:val="ad"/>
          <w:rFonts w:ascii="楷体" w:eastAsia="楷体" w:hAnsi="楷体" w:cs="楷体" w:hint="eastAsia"/>
          <w:b w:val="0"/>
          <w:bCs w:val="0"/>
          <w:color w:val="000000"/>
          <w:spacing w:val="-4"/>
          <w:sz w:val="32"/>
          <w:szCs w:val="32"/>
        </w:rPr>
        <w:t>莱</w:t>
      </w:r>
      <w:proofErr w:type="gramEnd"/>
      <w:r>
        <w:rPr>
          <w:rStyle w:val="ad"/>
          <w:rFonts w:ascii="楷体" w:eastAsia="楷体" w:hAnsi="楷体" w:cs="楷体" w:hint="eastAsia"/>
          <w:b w:val="0"/>
          <w:bCs w:val="0"/>
          <w:color w:val="000000"/>
          <w:spacing w:val="-4"/>
          <w:sz w:val="32"/>
          <w:szCs w:val="32"/>
        </w:rPr>
        <w:t>丽尔商贸有限公司，于</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 xml:space="preserve"> 9</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15</w:t>
      </w:r>
      <w:r>
        <w:rPr>
          <w:rStyle w:val="ad"/>
          <w:rFonts w:ascii="楷体" w:eastAsia="楷体" w:hAnsi="楷体" w:cs="楷体" w:hint="eastAsia"/>
          <w:b w:val="0"/>
          <w:bCs w:val="0"/>
          <w:color w:val="000000"/>
          <w:spacing w:val="-4"/>
          <w:sz w:val="32"/>
          <w:szCs w:val="32"/>
        </w:rPr>
        <w:t>支付</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万元至木垒</w:t>
      </w:r>
      <w:proofErr w:type="gramStart"/>
      <w:r>
        <w:rPr>
          <w:rStyle w:val="ad"/>
          <w:rFonts w:ascii="楷体" w:eastAsia="楷体" w:hAnsi="楷体" w:cs="楷体" w:hint="eastAsia"/>
          <w:b w:val="0"/>
          <w:bCs w:val="0"/>
          <w:color w:val="000000"/>
          <w:spacing w:val="-4"/>
          <w:sz w:val="32"/>
          <w:szCs w:val="32"/>
        </w:rPr>
        <w:t>县沐光社会工作</w:t>
      </w:r>
      <w:proofErr w:type="gramEnd"/>
      <w:r>
        <w:rPr>
          <w:rStyle w:val="ad"/>
          <w:rFonts w:ascii="楷体" w:eastAsia="楷体" w:hAnsi="楷体" w:cs="楷体" w:hint="eastAsia"/>
          <w:b w:val="0"/>
          <w:bCs w:val="0"/>
          <w:color w:val="000000"/>
          <w:spacing w:val="-4"/>
          <w:sz w:val="32"/>
          <w:szCs w:val="32"/>
        </w:rPr>
        <w:t>服务中心，截至</w:t>
      </w:r>
      <w:r>
        <w:rPr>
          <w:rStyle w:val="ad"/>
          <w:rFonts w:ascii="楷体" w:eastAsia="楷体" w:hAnsi="楷体" w:cs="楷体"/>
          <w:b w:val="0"/>
          <w:bCs w:val="0"/>
          <w:color w:val="000000"/>
          <w:spacing w:val="-4"/>
          <w:sz w:val="32"/>
          <w:szCs w:val="32"/>
        </w:rPr>
        <w:t>2023</w:t>
      </w:r>
      <w:r>
        <w:rPr>
          <w:rStyle w:val="ad"/>
          <w:rFonts w:ascii="楷体" w:eastAsia="楷体" w:hAnsi="楷体" w:cs="楷体" w:hint="eastAsia"/>
          <w:b w:val="0"/>
          <w:bCs w:val="0"/>
          <w:color w:val="000000"/>
          <w:spacing w:val="-4"/>
          <w:sz w:val="32"/>
          <w:szCs w:val="32"/>
        </w:rPr>
        <w:t>年</w:t>
      </w:r>
      <w:r>
        <w:rPr>
          <w:rStyle w:val="ad"/>
          <w:rFonts w:ascii="楷体" w:eastAsia="楷体" w:hAnsi="楷体" w:cs="楷体"/>
          <w:b w:val="0"/>
          <w:bCs w:val="0"/>
          <w:color w:val="000000"/>
          <w:spacing w:val="-4"/>
          <w:sz w:val="32"/>
          <w:szCs w:val="32"/>
        </w:rPr>
        <w:t>12</w:t>
      </w:r>
      <w:r>
        <w:rPr>
          <w:rStyle w:val="ad"/>
          <w:rFonts w:ascii="楷体" w:eastAsia="楷体" w:hAnsi="楷体" w:cs="楷体" w:hint="eastAsia"/>
          <w:b w:val="0"/>
          <w:bCs w:val="0"/>
          <w:color w:val="000000"/>
          <w:spacing w:val="-4"/>
          <w:sz w:val="32"/>
          <w:szCs w:val="32"/>
        </w:rPr>
        <w:t>月</w:t>
      </w:r>
      <w:r>
        <w:rPr>
          <w:rStyle w:val="ad"/>
          <w:rFonts w:ascii="楷体" w:eastAsia="楷体" w:hAnsi="楷体" w:cs="楷体"/>
          <w:b w:val="0"/>
          <w:bCs w:val="0"/>
          <w:color w:val="000000"/>
          <w:spacing w:val="-4"/>
          <w:sz w:val="32"/>
          <w:szCs w:val="32"/>
        </w:rPr>
        <w:t>31</w:t>
      </w:r>
      <w:r>
        <w:rPr>
          <w:rStyle w:val="ad"/>
          <w:rFonts w:ascii="楷体" w:eastAsia="楷体" w:hAnsi="楷体" w:cs="楷体" w:hint="eastAsia"/>
          <w:b w:val="0"/>
          <w:bCs w:val="0"/>
          <w:color w:val="000000"/>
          <w:spacing w:val="-4"/>
          <w:sz w:val="32"/>
          <w:szCs w:val="32"/>
        </w:rPr>
        <w:t>日已执行</w:t>
      </w:r>
      <w:r>
        <w:rPr>
          <w:rStyle w:val="ad"/>
          <w:rFonts w:ascii="楷体" w:eastAsia="楷体" w:hAnsi="楷体" w:cs="楷体"/>
          <w:b w:val="0"/>
          <w:bCs w:val="0"/>
          <w:color w:val="000000"/>
          <w:spacing w:val="-4"/>
          <w:sz w:val="32"/>
          <w:szCs w:val="32"/>
        </w:rPr>
        <w:t>28.25</w:t>
      </w:r>
      <w:r>
        <w:rPr>
          <w:rStyle w:val="ad"/>
          <w:rFonts w:ascii="楷体" w:eastAsia="楷体" w:hAnsi="楷体" w:cs="楷体" w:hint="eastAsia"/>
          <w:b w:val="0"/>
          <w:bCs w:val="0"/>
          <w:color w:val="000000"/>
          <w:spacing w:val="-4"/>
          <w:sz w:val="32"/>
          <w:szCs w:val="32"/>
        </w:rPr>
        <w:t>万元，元</w:t>
      </w:r>
      <w:proofErr w:type="gramStart"/>
      <w:r>
        <w:rPr>
          <w:rStyle w:val="ad"/>
          <w:rFonts w:ascii="楷体" w:eastAsia="楷体" w:hAnsi="楷体" w:cs="楷体" w:hint="eastAsia"/>
          <w:b w:val="0"/>
          <w:bCs w:val="0"/>
          <w:color w:val="000000"/>
          <w:spacing w:val="-4"/>
          <w:sz w:val="32"/>
          <w:szCs w:val="32"/>
        </w:rPr>
        <w:t>至预算</w:t>
      </w:r>
      <w:proofErr w:type="gramEnd"/>
      <w:r>
        <w:rPr>
          <w:rStyle w:val="ad"/>
          <w:rFonts w:ascii="楷体" w:eastAsia="楷体" w:hAnsi="楷体" w:cs="楷体" w:hint="eastAsia"/>
          <w:b w:val="0"/>
          <w:bCs w:val="0"/>
          <w:color w:val="000000"/>
          <w:spacing w:val="-4"/>
          <w:sz w:val="32"/>
          <w:szCs w:val="32"/>
        </w:rPr>
        <w:t>执行率</w:t>
      </w:r>
      <w:r>
        <w:rPr>
          <w:rStyle w:val="ad"/>
          <w:rFonts w:ascii="楷体" w:eastAsia="楷体" w:hAnsi="楷体" w:cs="楷体"/>
          <w:b w:val="0"/>
          <w:bCs w:val="0"/>
          <w:color w:val="000000"/>
          <w:spacing w:val="-4"/>
          <w:sz w:val="32"/>
          <w:szCs w:val="32"/>
        </w:rPr>
        <w:t>100%</w:t>
      </w:r>
      <w:r>
        <w:rPr>
          <w:rStyle w:val="ad"/>
          <w:rFonts w:ascii="楷体" w:eastAsia="楷体" w:hAnsi="楷体" w:cs="楷体" w:hint="eastAsia"/>
          <w:b w:val="0"/>
          <w:bCs w:val="0"/>
          <w:color w:val="000000"/>
          <w:spacing w:val="-4"/>
          <w:sz w:val="32"/>
          <w:szCs w:val="32"/>
        </w:rPr>
        <w:t>。</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（二）绩效指标偏差</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本项目绩效指标无偏差。</w:t>
      </w:r>
    </w:p>
    <w:p w14:paraId="7928B8F4" w14:textId="77777777" w:rsidR="006E6989" w:rsidRDefault="006E6989">
      <w:pPr>
        <w:numPr>
          <w:ilvl w:val="0"/>
          <w:numId w:val="1"/>
        </w:num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主要经验及做法、存在的问题及原因分析</w:t>
      </w:r>
    </w:p>
    <w:p w14:paraId="2A4C55BD" w14:textId="77777777" w:rsidR="006E6989" w:rsidRDefault="006E6989">
      <w:pPr>
        <w:spacing w:line="540" w:lineRule="exact"/>
        <w:ind w:firstLineChars="200" w:firstLine="624"/>
        <w:rPr>
          <w:rFonts w:ascii="仿宋_GB2312" w:eastAsia="仿宋_GB2312"/>
          <w:color w:val="000000"/>
          <w:spacing w:val="-4"/>
          <w:sz w:val="32"/>
          <w:szCs w:val="32"/>
        </w:rPr>
      </w:pPr>
      <w:r>
        <w:rPr>
          <w:rStyle w:val="ad"/>
          <w:rFonts w:ascii="楷体" w:eastAsia="楷体" w:hAnsi="楷体" w:cs="楷体" w:hint="eastAsia"/>
          <w:b w:val="0"/>
          <w:bCs w:val="0"/>
          <w:color w:val="000000"/>
          <w:spacing w:val="-4"/>
          <w:sz w:val="32"/>
          <w:szCs w:val="32"/>
        </w:rPr>
        <w:t>（一）主要经验及做法</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）领导高度重视。专项资金预算下拨后，主要领导和分管领导高度重视，落实责任分工，确保项目顺利进行。</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进一步加强项目管理和协调服务，全力推进项目建设。推行月报支付进度，进一步加强项目监管力度。每月定期督查项目进度、资金来源和使用等推进情况，实行动态监管。进一步加强项目协调推动机制，协调帮助解决项目推进中的困难和问题。</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3</w:t>
      </w:r>
      <w:r>
        <w:rPr>
          <w:rStyle w:val="ad"/>
          <w:rFonts w:ascii="楷体" w:eastAsia="楷体" w:hAnsi="楷体" w:cs="楷体" w:hint="eastAsia"/>
          <w:b w:val="0"/>
          <w:bCs w:val="0"/>
          <w:color w:val="000000"/>
          <w:spacing w:val="-4"/>
          <w:sz w:val="32"/>
          <w:szCs w:val="32"/>
        </w:rPr>
        <w:t>）残疾人事业发展补助项目中的残疾人辅助器具适配项目，投入</w:t>
      </w:r>
      <w:r>
        <w:rPr>
          <w:rStyle w:val="ad"/>
          <w:rFonts w:ascii="楷体" w:eastAsia="楷体" w:hAnsi="楷体" w:cs="楷体"/>
          <w:b w:val="0"/>
          <w:bCs w:val="0"/>
          <w:color w:val="000000"/>
          <w:spacing w:val="-4"/>
          <w:sz w:val="32"/>
          <w:szCs w:val="32"/>
        </w:rPr>
        <w:t>12.15</w:t>
      </w:r>
      <w:r>
        <w:rPr>
          <w:rStyle w:val="ad"/>
          <w:rFonts w:ascii="楷体" w:eastAsia="楷体" w:hAnsi="楷体" w:cs="楷体" w:hint="eastAsia"/>
          <w:b w:val="0"/>
          <w:bCs w:val="0"/>
          <w:color w:val="000000"/>
          <w:spacing w:val="-4"/>
          <w:sz w:val="32"/>
          <w:szCs w:val="32"/>
        </w:rPr>
        <w:t>万元，为全县各族残疾人配发助听器、轮椅、拐杖、助行器、坐厕椅等，解决残疾人生活、出行中的不便，提高残疾人生活自理能力，提高生活幸福指数，使党和政府的关怀和温暖传到千家万户。</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后续工作计划</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我们将进一步加强资金管理、项目管理，加强项目绩效评价应用，发挥资金最大效益，用制度、用规范来有效提高项目进度，专人负责资金、专人负责项目管理，确保该项目在既定时间内完成所有内容，达到为残疾人服务预期效果。</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（二）存在的问题及改进措施</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存在的问题：</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1. </w:t>
      </w:r>
      <w:r>
        <w:rPr>
          <w:rStyle w:val="ad"/>
          <w:rFonts w:ascii="楷体" w:eastAsia="楷体" w:hAnsi="楷体" w:cs="楷体" w:hint="eastAsia"/>
          <w:b w:val="0"/>
          <w:bCs w:val="0"/>
          <w:color w:val="000000"/>
          <w:spacing w:val="-4"/>
          <w:sz w:val="32"/>
          <w:szCs w:val="32"/>
        </w:rPr>
        <w:t>项目前期工作规划不全面，采购辅助器具种类较单一，残疾人基本康复服务单一。</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2.</w:t>
      </w:r>
      <w:r>
        <w:rPr>
          <w:rStyle w:val="ad"/>
          <w:rFonts w:ascii="楷体" w:eastAsia="楷体" w:hAnsi="楷体" w:cs="楷体" w:hint="eastAsia"/>
          <w:b w:val="0"/>
          <w:bCs w:val="0"/>
          <w:color w:val="000000"/>
          <w:spacing w:val="-4"/>
          <w:sz w:val="32"/>
          <w:szCs w:val="32"/>
        </w:rPr>
        <w:t>绩效目标设置需更加精准化。</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改进措施：</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1. </w:t>
      </w:r>
      <w:r>
        <w:rPr>
          <w:rStyle w:val="ad"/>
          <w:rFonts w:ascii="楷体" w:eastAsia="楷体" w:hAnsi="楷体" w:cs="楷体" w:hint="eastAsia"/>
          <w:b w:val="0"/>
          <w:bCs w:val="0"/>
          <w:color w:val="000000"/>
          <w:spacing w:val="-4"/>
          <w:sz w:val="32"/>
          <w:szCs w:val="32"/>
        </w:rPr>
        <w:t>积极学习残疾人服务相关政策，加强残疾人康复采购辅助器械品种和类别，满足更多残疾群众的需求，科学谋划项目内容。</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会同财政部门共同梳理项目绩效目标，合理测算项目工作量，科学编制预算。</w:t>
      </w:r>
    </w:p>
    <w:p w14:paraId="4D81F91E" w14:textId="77777777" w:rsidR="006E6989" w:rsidRDefault="006E6989">
      <w:p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七、有关建议</w:t>
      </w:r>
    </w:p>
    <w:p w14:paraId="0E3EDC5A" w14:textId="77777777" w:rsidR="006E6989" w:rsidRDefault="006E6989">
      <w:pPr>
        <w:spacing w:line="540" w:lineRule="exact"/>
        <w:ind w:firstLine="567"/>
        <w:rPr>
          <w:rStyle w:val="ad"/>
          <w:rFonts w:ascii="楷体" w:eastAsia="楷体" w:hAnsi="楷体"/>
          <w:color w:val="000000"/>
          <w:spacing w:val="-4"/>
          <w:sz w:val="32"/>
          <w:szCs w:val="32"/>
        </w:rPr>
      </w:pP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1</w:t>
      </w:r>
      <w:r>
        <w:rPr>
          <w:rStyle w:val="ad"/>
          <w:rFonts w:ascii="楷体" w:eastAsia="楷体" w:hAnsi="楷体" w:cs="楷体" w:hint="eastAsia"/>
          <w:b w:val="0"/>
          <w:bCs w:val="0"/>
          <w:color w:val="000000"/>
          <w:spacing w:val="-4"/>
          <w:sz w:val="32"/>
          <w:szCs w:val="32"/>
        </w:rPr>
        <w:t>）继续开展进度的跟踪，确保项目绩效目标的完成。规范程序，严格把关。进一步完善项目申报、审核、公示、审批等程序，确保项目公平、公开、公正。</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w:t>
      </w:r>
      <w:r>
        <w:rPr>
          <w:rStyle w:val="ad"/>
          <w:rFonts w:ascii="楷体" w:eastAsia="楷体" w:hAnsi="楷体" w:cs="楷体"/>
          <w:b w:val="0"/>
          <w:bCs w:val="0"/>
          <w:color w:val="000000"/>
          <w:spacing w:val="-4"/>
          <w:sz w:val="32"/>
          <w:szCs w:val="32"/>
        </w:rPr>
        <w:t>2</w:t>
      </w:r>
      <w:r>
        <w:rPr>
          <w:rStyle w:val="ad"/>
          <w:rFonts w:ascii="楷体" w:eastAsia="楷体" w:hAnsi="楷体" w:cs="楷体" w:hint="eastAsia"/>
          <w:b w:val="0"/>
          <w:bCs w:val="0"/>
          <w:color w:val="000000"/>
          <w:spacing w:val="-4"/>
          <w:sz w:val="32"/>
          <w:szCs w:val="32"/>
        </w:rPr>
        <w:t>）健全制度，加强督促。进一步完善相关制度，加强督促检查，确保项目实施进度，同时及时完善资料，妥善保管档案。</w:t>
      </w:r>
    </w:p>
    <w:p w14:paraId="1C98241E" w14:textId="77777777" w:rsidR="006E6989" w:rsidRDefault="006E6989">
      <w:pPr>
        <w:spacing w:line="540" w:lineRule="exact"/>
        <w:ind w:firstLine="640"/>
        <w:rPr>
          <w:rStyle w:val="ad"/>
          <w:rFonts w:ascii="黑体" w:eastAsia="黑体" w:hAnsi="黑体"/>
          <w:b w:val="0"/>
          <w:bCs w:val="0"/>
          <w:color w:val="000000"/>
          <w:spacing w:val="-4"/>
          <w:sz w:val="32"/>
          <w:szCs w:val="32"/>
        </w:rPr>
      </w:pPr>
      <w:r>
        <w:rPr>
          <w:rStyle w:val="ad"/>
          <w:rFonts w:ascii="黑体" w:eastAsia="黑体" w:hAnsi="黑体" w:cs="黑体" w:hint="eastAsia"/>
          <w:b w:val="0"/>
          <w:bCs w:val="0"/>
          <w:color w:val="000000"/>
          <w:spacing w:val="-4"/>
          <w:sz w:val="32"/>
          <w:szCs w:val="32"/>
        </w:rPr>
        <w:t>八、其他需要说明的问题</w:t>
      </w:r>
    </w:p>
    <w:p w14:paraId="13AE47F3" w14:textId="77777777" w:rsidR="006E6989" w:rsidRDefault="006E6989">
      <w:pPr>
        <w:spacing w:line="540" w:lineRule="exact"/>
        <w:ind w:firstLine="567"/>
        <w:rPr>
          <w:rStyle w:val="ad"/>
          <w:rFonts w:ascii="楷体" w:eastAsia="楷体" w:hAnsi="楷体"/>
          <w:b w:val="0"/>
          <w:bCs w:val="0"/>
          <w:color w:val="000000"/>
          <w:spacing w:val="-4"/>
          <w:sz w:val="32"/>
          <w:szCs w:val="32"/>
        </w:rPr>
      </w:pPr>
      <w:r>
        <w:rPr>
          <w:rStyle w:val="ad"/>
          <w:rFonts w:ascii="楷体" w:eastAsia="楷体" w:hAnsi="楷体" w:cs="楷体"/>
          <w:b w:val="0"/>
          <w:bCs w:val="0"/>
          <w:color w:val="000000"/>
          <w:spacing w:val="-4"/>
          <w:sz w:val="32"/>
          <w:szCs w:val="32"/>
        </w:rPr>
        <w:t>(</w:t>
      </w:r>
      <w:proofErr w:type="gramStart"/>
      <w:r>
        <w:rPr>
          <w:rStyle w:val="ad"/>
          <w:rFonts w:ascii="楷体" w:eastAsia="楷体" w:hAnsi="楷体" w:cs="楷体" w:hint="eastAsia"/>
          <w:b w:val="0"/>
          <w:bCs w:val="0"/>
          <w:color w:val="000000"/>
          <w:spacing w:val="-4"/>
          <w:sz w:val="32"/>
          <w:szCs w:val="32"/>
        </w:rPr>
        <w:t>一</w:t>
      </w:r>
      <w:proofErr w:type="gramEnd"/>
      <w:r>
        <w:rPr>
          <w:rStyle w:val="ad"/>
          <w:rFonts w:ascii="楷体" w:eastAsia="楷体" w:hAnsi="楷体" w:cs="楷体"/>
          <w:b w:val="0"/>
          <w:bCs w:val="0"/>
          <w:color w:val="000000"/>
          <w:spacing w:val="-4"/>
          <w:sz w:val="32"/>
          <w:szCs w:val="32"/>
        </w:rPr>
        <w:t>)</w:t>
      </w:r>
      <w:r>
        <w:rPr>
          <w:rStyle w:val="ad"/>
          <w:rFonts w:ascii="楷体" w:eastAsia="楷体" w:hAnsi="楷体" w:cs="楷体" w:hint="eastAsia"/>
          <w:b w:val="0"/>
          <w:bCs w:val="0"/>
          <w:color w:val="000000"/>
          <w:spacing w:val="-4"/>
          <w:sz w:val="32"/>
          <w:szCs w:val="32"/>
        </w:rPr>
        <w:t>下一年继续做好为残疾人服务各项工作，执行落实好各项目，合理设置绩效目标，真实准确反映资金活动，提高资金使用效益，服务全县残疾人群众，切实将党和政府的关怀和温暖传递给残疾人。</w:t>
      </w:r>
      <w:r>
        <w:rPr>
          <w:rStyle w:val="ad"/>
          <w:rFonts w:ascii="楷体" w:eastAsia="楷体" w:hAnsi="楷体"/>
          <w:b w:val="0"/>
          <w:bCs w:val="0"/>
          <w:color w:val="000000"/>
          <w:spacing w:val="-4"/>
          <w:sz w:val="32"/>
          <w:szCs w:val="32"/>
        </w:rPr>
        <w:br/>
      </w:r>
      <w:r>
        <w:rPr>
          <w:rStyle w:val="ad"/>
          <w:rFonts w:ascii="楷体" w:eastAsia="楷体" w:hAnsi="楷体" w:cs="楷体"/>
          <w:b w:val="0"/>
          <w:bCs w:val="0"/>
          <w:color w:val="000000"/>
          <w:spacing w:val="-4"/>
          <w:sz w:val="32"/>
          <w:szCs w:val="32"/>
        </w:rPr>
        <w:t xml:space="preserve">  </w:t>
      </w:r>
      <w:r>
        <w:rPr>
          <w:rStyle w:val="ad"/>
          <w:rFonts w:ascii="楷体" w:eastAsia="楷体" w:hAnsi="楷体" w:cs="楷体" w:hint="eastAsia"/>
          <w:b w:val="0"/>
          <w:bCs w:val="0"/>
          <w:color w:val="000000"/>
          <w:spacing w:val="-4"/>
          <w:sz w:val="32"/>
          <w:szCs w:val="32"/>
        </w:rPr>
        <w:t>（二）我单位对上述项目支出绩效评价报告内反映内容的真实性、完整性负责，接受上级部门及社会公众监督。</w:t>
      </w:r>
    </w:p>
    <w:p w14:paraId="200AFFD5" w14:textId="77777777" w:rsidR="006E6989" w:rsidRDefault="006E6989">
      <w:pPr>
        <w:spacing w:line="540" w:lineRule="exact"/>
        <w:ind w:firstLine="567"/>
        <w:rPr>
          <w:rStyle w:val="ad"/>
          <w:rFonts w:ascii="仿宋" w:eastAsia="仿宋" w:hAnsi="仿宋"/>
          <w:b w:val="0"/>
          <w:bCs w:val="0"/>
          <w:color w:val="000000"/>
          <w:spacing w:val="-4"/>
          <w:sz w:val="32"/>
          <w:szCs w:val="32"/>
        </w:rPr>
      </w:pPr>
    </w:p>
    <w:p w14:paraId="61055DF3" w14:textId="77777777" w:rsidR="006E6989" w:rsidRDefault="006E6989">
      <w:pPr>
        <w:spacing w:line="540" w:lineRule="exact"/>
        <w:ind w:firstLine="567"/>
        <w:rPr>
          <w:rStyle w:val="ad"/>
          <w:rFonts w:ascii="仿宋" w:eastAsia="仿宋" w:hAnsi="仿宋"/>
          <w:b w:val="0"/>
          <w:bCs w:val="0"/>
          <w:color w:val="000000"/>
          <w:spacing w:val="-4"/>
          <w:sz w:val="32"/>
          <w:szCs w:val="32"/>
        </w:rPr>
      </w:pPr>
    </w:p>
    <w:p w14:paraId="25F22FBC" w14:textId="77777777" w:rsidR="006E6989" w:rsidRDefault="006E6989">
      <w:pPr>
        <w:spacing w:line="540" w:lineRule="exact"/>
        <w:ind w:firstLine="567"/>
        <w:rPr>
          <w:rStyle w:val="ad"/>
          <w:rFonts w:ascii="仿宋" w:eastAsia="仿宋" w:hAnsi="仿宋"/>
          <w:b w:val="0"/>
          <w:bCs w:val="0"/>
          <w:color w:val="000000"/>
          <w:spacing w:val="-4"/>
          <w:sz w:val="32"/>
          <w:szCs w:val="32"/>
        </w:rPr>
      </w:pPr>
    </w:p>
    <w:p w14:paraId="571E0DD2" w14:textId="77777777" w:rsidR="006E6989" w:rsidRDefault="006E6989">
      <w:pPr>
        <w:spacing w:line="540" w:lineRule="exact"/>
        <w:ind w:firstLine="567"/>
        <w:rPr>
          <w:rStyle w:val="ad"/>
          <w:rFonts w:ascii="仿宋" w:eastAsia="仿宋" w:hAnsi="仿宋"/>
          <w:b w:val="0"/>
          <w:bCs w:val="0"/>
          <w:color w:val="000000"/>
          <w:spacing w:val="-4"/>
          <w:sz w:val="32"/>
          <w:szCs w:val="32"/>
        </w:rPr>
      </w:pPr>
    </w:p>
    <w:p w14:paraId="370518EA" w14:textId="77777777" w:rsidR="006E6989" w:rsidRDefault="006E6989">
      <w:pPr>
        <w:spacing w:line="540" w:lineRule="exact"/>
        <w:ind w:firstLine="567"/>
        <w:rPr>
          <w:rStyle w:val="ad"/>
          <w:rFonts w:ascii="仿宋" w:eastAsia="仿宋" w:hAnsi="仿宋"/>
          <w:b w:val="0"/>
          <w:bCs w:val="0"/>
          <w:color w:val="000000"/>
          <w:spacing w:val="-4"/>
          <w:sz w:val="32"/>
          <w:szCs w:val="32"/>
        </w:rPr>
      </w:pPr>
    </w:p>
    <w:sectPr w:rsidR="006E6989" w:rsidSect="001030B3">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98465" w14:textId="77777777" w:rsidR="00155610" w:rsidRDefault="00155610" w:rsidP="001030B3">
      <w:r>
        <w:separator/>
      </w:r>
    </w:p>
  </w:endnote>
  <w:endnote w:type="continuationSeparator" w:id="0">
    <w:p w14:paraId="61A54504" w14:textId="77777777" w:rsidR="00155610" w:rsidRDefault="00155610" w:rsidP="0010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auto"/>
    <w:pitch w:val="variable"/>
    <w:sig w:usb0="A00002BF" w:usb1="38CF7CFA" w:usb2="00082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40AD0" w14:textId="77777777" w:rsidR="006E6989" w:rsidRDefault="00000000">
    <w:pPr>
      <w:pStyle w:val="a5"/>
      <w:jc w:val="center"/>
      <w:rPr>
        <w:rFonts w:cs="Times New Roman"/>
      </w:rPr>
    </w:pPr>
    <w:r>
      <w:fldChar w:fldCharType="begin"/>
    </w:r>
    <w:r>
      <w:instrText>PAGE   \* MERGEFORMAT</w:instrText>
    </w:r>
    <w:r>
      <w:fldChar w:fldCharType="separate"/>
    </w:r>
    <w:r w:rsidR="006E6989" w:rsidRPr="005E15E1">
      <w:rPr>
        <w:noProof/>
        <w:lang w:val="zh-CN"/>
      </w:rPr>
      <w:t>4</w:t>
    </w:r>
    <w:r>
      <w:rPr>
        <w:noProof/>
        <w:lang w:val="zh-CN"/>
      </w:rPr>
      <w:fldChar w:fldCharType="end"/>
    </w:r>
  </w:p>
  <w:p w14:paraId="2CDFB364" w14:textId="77777777" w:rsidR="006E6989" w:rsidRDefault="006E6989">
    <w:pPr>
      <w:pStyle w:val="a5"/>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8B306" w14:textId="77777777" w:rsidR="00155610" w:rsidRDefault="00155610" w:rsidP="001030B3">
      <w:r>
        <w:separator/>
      </w:r>
    </w:p>
  </w:footnote>
  <w:footnote w:type="continuationSeparator" w:id="0">
    <w:p w14:paraId="595AF686" w14:textId="77777777" w:rsidR="00155610" w:rsidRDefault="00155610" w:rsidP="00103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067533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030B3"/>
    <w:rsid w:val="0012073C"/>
    <w:rsid w:val="001215FF"/>
    <w:rsid w:val="00121AE4"/>
    <w:rsid w:val="00146AAD"/>
    <w:rsid w:val="00151FA7"/>
    <w:rsid w:val="00155610"/>
    <w:rsid w:val="001B3A40"/>
    <w:rsid w:val="00291BC0"/>
    <w:rsid w:val="00311DBE"/>
    <w:rsid w:val="004366A8"/>
    <w:rsid w:val="00502BA7"/>
    <w:rsid w:val="005162F1"/>
    <w:rsid w:val="00535153"/>
    <w:rsid w:val="00554F82"/>
    <w:rsid w:val="0056390D"/>
    <w:rsid w:val="005719B0"/>
    <w:rsid w:val="005D10D6"/>
    <w:rsid w:val="005E15E1"/>
    <w:rsid w:val="006E6989"/>
    <w:rsid w:val="00855E3A"/>
    <w:rsid w:val="0091457F"/>
    <w:rsid w:val="00922CB9"/>
    <w:rsid w:val="009A0637"/>
    <w:rsid w:val="009E5CD9"/>
    <w:rsid w:val="00A147C2"/>
    <w:rsid w:val="00A26421"/>
    <w:rsid w:val="00A34588"/>
    <w:rsid w:val="00A4293B"/>
    <w:rsid w:val="00A67D50"/>
    <w:rsid w:val="00A8691A"/>
    <w:rsid w:val="00AC1946"/>
    <w:rsid w:val="00B40063"/>
    <w:rsid w:val="00B41F61"/>
    <w:rsid w:val="00BA46E6"/>
    <w:rsid w:val="00C56C72"/>
    <w:rsid w:val="00CA6457"/>
    <w:rsid w:val="00CE2FD9"/>
    <w:rsid w:val="00D17F2E"/>
    <w:rsid w:val="00D27261"/>
    <w:rsid w:val="00D30354"/>
    <w:rsid w:val="00DF42A0"/>
    <w:rsid w:val="00E30E91"/>
    <w:rsid w:val="00E769FE"/>
    <w:rsid w:val="00EA2CBE"/>
    <w:rsid w:val="00F32FEE"/>
    <w:rsid w:val="00F33C55"/>
    <w:rsid w:val="00FB10BB"/>
    <w:rsid w:val="0149332C"/>
    <w:rsid w:val="016A4161"/>
    <w:rsid w:val="031D37A8"/>
    <w:rsid w:val="03272443"/>
    <w:rsid w:val="039A59C4"/>
    <w:rsid w:val="04731B5B"/>
    <w:rsid w:val="04E1218F"/>
    <w:rsid w:val="04EC5FA1"/>
    <w:rsid w:val="05C0567F"/>
    <w:rsid w:val="06DF1C54"/>
    <w:rsid w:val="06FD4A88"/>
    <w:rsid w:val="07302402"/>
    <w:rsid w:val="079600FE"/>
    <w:rsid w:val="07BF12C2"/>
    <w:rsid w:val="0856517C"/>
    <w:rsid w:val="08C94FF8"/>
    <w:rsid w:val="09C53074"/>
    <w:rsid w:val="0BDF1D07"/>
    <w:rsid w:val="0BFB189F"/>
    <w:rsid w:val="0D4A6D5B"/>
    <w:rsid w:val="0D7D2A2D"/>
    <w:rsid w:val="0DA46163"/>
    <w:rsid w:val="0DDE3389"/>
    <w:rsid w:val="0DFB1B25"/>
    <w:rsid w:val="0E433C09"/>
    <w:rsid w:val="0F0912BA"/>
    <w:rsid w:val="0F0E7EF1"/>
    <w:rsid w:val="0F553938"/>
    <w:rsid w:val="10013A51"/>
    <w:rsid w:val="106C3100"/>
    <w:rsid w:val="107B371A"/>
    <w:rsid w:val="10A92F65"/>
    <w:rsid w:val="1137604C"/>
    <w:rsid w:val="11BD75F7"/>
    <w:rsid w:val="13626C95"/>
    <w:rsid w:val="13734957"/>
    <w:rsid w:val="13BE561A"/>
    <w:rsid w:val="13CD4D8B"/>
    <w:rsid w:val="147C16AC"/>
    <w:rsid w:val="14A4376A"/>
    <w:rsid w:val="15392994"/>
    <w:rsid w:val="15713293"/>
    <w:rsid w:val="15D802E3"/>
    <w:rsid w:val="15E47979"/>
    <w:rsid w:val="16A776B7"/>
    <w:rsid w:val="16DF3094"/>
    <w:rsid w:val="17FC2567"/>
    <w:rsid w:val="18F77CFC"/>
    <w:rsid w:val="18FE139B"/>
    <w:rsid w:val="18FE560D"/>
    <w:rsid w:val="191A7C8B"/>
    <w:rsid w:val="1A765C58"/>
    <w:rsid w:val="1C8800DD"/>
    <w:rsid w:val="1D1D27B0"/>
    <w:rsid w:val="1D7F7370"/>
    <w:rsid w:val="1DD4487C"/>
    <w:rsid w:val="1E3B5525"/>
    <w:rsid w:val="1E780C0D"/>
    <w:rsid w:val="208C6FF3"/>
    <w:rsid w:val="21315582"/>
    <w:rsid w:val="21D73792"/>
    <w:rsid w:val="24F05029"/>
    <w:rsid w:val="25A45DD1"/>
    <w:rsid w:val="268663C4"/>
    <w:rsid w:val="279E38CD"/>
    <w:rsid w:val="27CF1BDE"/>
    <w:rsid w:val="28E017B2"/>
    <w:rsid w:val="298E633C"/>
    <w:rsid w:val="2AE876A5"/>
    <w:rsid w:val="2B735258"/>
    <w:rsid w:val="2BF773DA"/>
    <w:rsid w:val="2D824FB8"/>
    <w:rsid w:val="2F6376CB"/>
    <w:rsid w:val="2FD44507"/>
    <w:rsid w:val="3029612C"/>
    <w:rsid w:val="307C42E9"/>
    <w:rsid w:val="32A221C5"/>
    <w:rsid w:val="33F20F2A"/>
    <w:rsid w:val="34C44675"/>
    <w:rsid w:val="36732D61"/>
    <w:rsid w:val="380A032E"/>
    <w:rsid w:val="38953CE0"/>
    <w:rsid w:val="39152EC2"/>
    <w:rsid w:val="39941685"/>
    <w:rsid w:val="3A923B26"/>
    <w:rsid w:val="3B5B5607"/>
    <w:rsid w:val="3B95464E"/>
    <w:rsid w:val="3B9C6372"/>
    <w:rsid w:val="3C4D3DFC"/>
    <w:rsid w:val="3CE21B3C"/>
    <w:rsid w:val="3E1A786F"/>
    <w:rsid w:val="3FB86017"/>
    <w:rsid w:val="412538EF"/>
    <w:rsid w:val="415128B5"/>
    <w:rsid w:val="418E79DF"/>
    <w:rsid w:val="41BC1F64"/>
    <w:rsid w:val="41FA52CC"/>
    <w:rsid w:val="420610DF"/>
    <w:rsid w:val="427D639F"/>
    <w:rsid w:val="43904469"/>
    <w:rsid w:val="43FE06CB"/>
    <w:rsid w:val="44185647"/>
    <w:rsid w:val="45DC07AB"/>
    <w:rsid w:val="4644123D"/>
    <w:rsid w:val="469F40CF"/>
    <w:rsid w:val="46A017ED"/>
    <w:rsid w:val="47255B16"/>
    <w:rsid w:val="492D7C1D"/>
    <w:rsid w:val="4A5F5A11"/>
    <w:rsid w:val="4A7346B1"/>
    <w:rsid w:val="4B812670"/>
    <w:rsid w:val="4C13635C"/>
    <w:rsid w:val="4C496836"/>
    <w:rsid w:val="4D2606A1"/>
    <w:rsid w:val="4ED2045E"/>
    <w:rsid w:val="4ED7041B"/>
    <w:rsid w:val="51830480"/>
    <w:rsid w:val="525E4232"/>
    <w:rsid w:val="529C6295"/>
    <w:rsid w:val="53A616BE"/>
    <w:rsid w:val="53CB0190"/>
    <w:rsid w:val="53FF395E"/>
    <w:rsid w:val="5401574F"/>
    <w:rsid w:val="54662BFB"/>
    <w:rsid w:val="54D06235"/>
    <w:rsid w:val="57492AEE"/>
    <w:rsid w:val="57F66683"/>
    <w:rsid w:val="57F86A62"/>
    <w:rsid w:val="595955D7"/>
    <w:rsid w:val="5999038C"/>
    <w:rsid w:val="5A04583D"/>
    <w:rsid w:val="5A0E1E68"/>
    <w:rsid w:val="5A19415E"/>
    <w:rsid w:val="5A2302F0"/>
    <w:rsid w:val="5A36150F"/>
    <w:rsid w:val="5B4C16AD"/>
    <w:rsid w:val="5B77791D"/>
    <w:rsid w:val="5B895639"/>
    <w:rsid w:val="5CB364D3"/>
    <w:rsid w:val="5D564930"/>
    <w:rsid w:val="5D774E64"/>
    <w:rsid w:val="5FAF5F73"/>
    <w:rsid w:val="5FB712F8"/>
    <w:rsid w:val="60CD295D"/>
    <w:rsid w:val="62051CA5"/>
    <w:rsid w:val="65512F02"/>
    <w:rsid w:val="65582778"/>
    <w:rsid w:val="657C1D0C"/>
    <w:rsid w:val="65B865C2"/>
    <w:rsid w:val="677902C9"/>
    <w:rsid w:val="677D5FDA"/>
    <w:rsid w:val="67BD3540"/>
    <w:rsid w:val="681B135B"/>
    <w:rsid w:val="68752A81"/>
    <w:rsid w:val="6971770E"/>
    <w:rsid w:val="6A6E08AB"/>
    <w:rsid w:val="6A7A68BC"/>
    <w:rsid w:val="6B1B6445"/>
    <w:rsid w:val="6B426304"/>
    <w:rsid w:val="6BF36128"/>
    <w:rsid w:val="6C3A69EF"/>
    <w:rsid w:val="6CA12DC9"/>
    <w:rsid w:val="6CE23EFF"/>
    <w:rsid w:val="6D164F86"/>
    <w:rsid w:val="6F7076E4"/>
    <w:rsid w:val="6F7F6679"/>
    <w:rsid w:val="6FE022AE"/>
    <w:rsid w:val="700233CF"/>
    <w:rsid w:val="71A71502"/>
    <w:rsid w:val="737352F5"/>
    <w:rsid w:val="73CC6C88"/>
    <w:rsid w:val="740E2F75"/>
    <w:rsid w:val="742B4AA4"/>
    <w:rsid w:val="74321789"/>
    <w:rsid w:val="743A35AD"/>
    <w:rsid w:val="7572283C"/>
    <w:rsid w:val="75920B73"/>
    <w:rsid w:val="763C5788"/>
    <w:rsid w:val="76EA6BA6"/>
    <w:rsid w:val="777C6115"/>
    <w:rsid w:val="78661915"/>
    <w:rsid w:val="79132D33"/>
    <w:rsid w:val="79520299"/>
    <w:rsid w:val="7A812F09"/>
    <w:rsid w:val="7B6B623C"/>
    <w:rsid w:val="7BA0756B"/>
    <w:rsid w:val="7BDF2CF1"/>
    <w:rsid w:val="7CB266A1"/>
    <w:rsid w:val="7D031D4D"/>
    <w:rsid w:val="7DA67BAB"/>
    <w:rsid w:val="7DB12889"/>
    <w:rsid w:val="7DDC4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2D05D4"/>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0B3"/>
    <w:pPr>
      <w:widowControl w:val="0"/>
      <w:jc w:val="both"/>
    </w:pPr>
    <w:rPr>
      <w:rFonts w:ascii="Times New Roman" w:hAnsi="Times New Roman"/>
      <w:kern w:val="2"/>
      <w:sz w:val="21"/>
      <w:szCs w:val="21"/>
    </w:rPr>
  </w:style>
  <w:style w:type="paragraph" w:styleId="1">
    <w:name w:val="heading 1"/>
    <w:basedOn w:val="a"/>
    <w:next w:val="a"/>
    <w:link w:val="10"/>
    <w:uiPriority w:val="99"/>
    <w:qFormat/>
    <w:rsid w:val="001030B3"/>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0"/>
    <w:uiPriority w:val="99"/>
    <w:qFormat/>
    <w:rsid w:val="001030B3"/>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0"/>
    <w:uiPriority w:val="99"/>
    <w:qFormat/>
    <w:rsid w:val="001030B3"/>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0"/>
    <w:uiPriority w:val="99"/>
    <w:qFormat/>
    <w:rsid w:val="001030B3"/>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0"/>
    <w:uiPriority w:val="99"/>
    <w:qFormat/>
    <w:rsid w:val="001030B3"/>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0"/>
    <w:uiPriority w:val="99"/>
    <w:qFormat/>
    <w:rsid w:val="001030B3"/>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0"/>
    <w:uiPriority w:val="99"/>
    <w:qFormat/>
    <w:rsid w:val="001030B3"/>
    <w:pPr>
      <w:widowControl/>
      <w:spacing w:before="240" w:after="60"/>
      <w:jc w:val="left"/>
      <w:outlineLvl w:val="6"/>
    </w:pPr>
    <w:rPr>
      <w:rFonts w:ascii="Calibri" w:hAnsi="Calibri" w:cs="Calibri"/>
      <w:kern w:val="0"/>
      <w:sz w:val="24"/>
      <w:szCs w:val="24"/>
    </w:rPr>
  </w:style>
  <w:style w:type="paragraph" w:styleId="8">
    <w:name w:val="heading 8"/>
    <w:basedOn w:val="a"/>
    <w:next w:val="a"/>
    <w:link w:val="80"/>
    <w:uiPriority w:val="99"/>
    <w:qFormat/>
    <w:rsid w:val="001030B3"/>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0"/>
    <w:uiPriority w:val="99"/>
    <w:qFormat/>
    <w:rsid w:val="001030B3"/>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1030B3"/>
    <w:rPr>
      <w:rFonts w:ascii="Cambria" w:eastAsia="宋体" w:hAnsi="Cambria" w:cs="Cambria"/>
      <w:b/>
      <w:bCs/>
      <w:kern w:val="32"/>
      <w:sz w:val="32"/>
      <w:szCs w:val="32"/>
    </w:rPr>
  </w:style>
  <w:style w:type="character" w:customStyle="1" w:styleId="20">
    <w:name w:val="标题 2 字符"/>
    <w:link w:val="2"/>
    <w:uiPriority w:val="99"/>
    <w:semiHidden/>
    <w:locked/>
    <w:rsid w:val="001030B3"/>
    <w:rPr>
      <w:rFonts w:ascii="Cambria" w:eastAsia="宋体" w:hAnsi="Cambria" w:cs="Cambria"/>
      <w:b/>
      <w:bCs/>
      <w:i/>
      <w:iCs/>
      <w:sz w:val="28"/>
      <w:szCs w:val="28"/>
    </w:rPr>
  </w:style>
  <w:style w:type="character" w:customStyle="1" w:styleId="30">
    <w:name w:val="标题 3 字符"/>
    <w:link w:val="3"/>
    <w:uiPriority w:val="99"/>
    <w:semiHidden/>
    <w:locked/>
    <w:rsid w:val="001030B3"/>
    <w:rPr>
      <w:rFonts w:ascii="Cambria" w:eastAsia="宋体" w:hAnsi="Cambria" w:cs="Cambria"/>
      <w:b/>
      <w:bCs/>
      <w:sz w:val="26"/>
      <w:szCs w:val="26"/>
    </w:rPr>
  </w:style>
  <w:style w:type="character" w:customStyle="1" w:styleId="40">
    <w:name w:val="标题 4 字符"/>
    <w:link w:val="4"/>
    <w:uiPriority w:val="99"/>
    <w:semiHidden/>
    <w:locked/>
    <w:rsid w:val="001030B3"/>
    <w:rPr>
      <w:b/>
      <w:bCs/>
      <w:sz w:val="28"/>
      <w:szCs w:val="28"/>
    </w:rPr>
  </w:style>
  <w:style w:type="character" w:customStyle="1" w:styleId="50">
    <w:name w:val="标题 5 字符"/>
    <w:link w:val="5"/>
    <w:uiPriority w:val="99"/>
    <w:semiHidden/>
    <w:locked/>
    <w:rsid w:val="001030B3"/>
    <w:rPr>
      <w:b/>
      <w:bCs/>
      <w:i/>
      <w:iCs/>
      <w:sz w:val="26"/>
      <w:szCs w:val="26"/>
    </w:rPr>
  </w:style>
  <w:style w:type="character" w:customStyle="1" w:styleId="60">
    <w:name w:val="标题 6 字符"/>
    <w:link w:val="6"/>
    <w:uiPriority w:val="99"/>
    <w:semiHidden/>
    <w:locked/>
    <w:rsid w:val="001030B3"/>
    <w:rPr>
      <w:b/>
      <w:bCs/>
    </w:rPr>
  </w:style>
  <w:style w:type="character" w:customStyle="1" w:styleId="70">
    <w:name w:val="标题 7 字符"/>
    <w:link w:val="7"/>
    <w:uiPriority w:val="99"/>
    <w:semiHidden/>
    <w:locked/>
    <w:rsid w:val="001030B3"/>
    <w:rPr>
      <w:sz w:val="24"/>
      <w:szCs w:val="24"/>
    </w:rPr>
  </w:style>
  <w:style w:type="character" w:customStyle="1" w:styleId="80">
    <w:name w:val="标题 8 字符"/>
    <w:link w:val="8"/>
    <w:uiPriority w:val="99"/>
    <w:semiHidden/>
    <w:locked/>
    <w:rsid w:val="001030B3"/>
    <w:rPr>
      <w:i/>
      <w:iCs/>
      <w:sz w:val="24"/>
      <w:szCs w:val="24"/>
    </w:rPr>
  </w:style>
  <w:style w:type="character" w:customStyle="1" w:styleId="90">
    <w:name w:val="标题 9 字符"/>
    <w:link w:val="9"/>
    <w:uiPriority w:val="99"/>
    <w:semiHidden/>
    <w:locked/>
    <w:rsid w:val="001030B3"/>
    <w:rPr>
      <w:rFonts w:ascii="Cambria" w:eastAsia="宋体" w:hAnsi="Cambria" w:cs="Cambria"/>
    </w:rPr>
  </w:style>
  <w:style w:type="paragraph" w:styleId="a3">
    <w:name w:val="Balloon Text"/>
    <w:basedOn w:val="a"/>
    <w:link w:val="a4"/>
    <w:uiPriority w:val="99"/>
    <w:semiHidden/>
    <w:rsid w:val="001030B3"/>
    <w:rPr>
      <w:sz w:val="18"/>
      <w:szCs w:val="18"/>
    </w:rPr>
  </w:style>
  <w:style w:type="character" w:customStyle="1" w:styleId="a4">
    <w:name w:val="批注框文本 字符"/>
    <w:link w:val="a3"/>
    <w:uiPriority w:val="99"/>
    <w:semiHidden/>
    <w:locked/>
    <w:rsid w:val="001030B3"/>
    <w:rPr>
      <w:rFonts w:ascii="Times New Roman" w:eastAsia="宋体" w:hAnsi="Times New Roman" w:cs="Times New Roman"/>
      <w:kern w:val="2"/>
      <w:sz w:val="18"/>
      <w:szCs w:val="18"/>
    </w:rPr>
  </w:style>
  <w:style w:type="paragraph" w:styleId="a5">
    <w:name w:val="footer"/>
    <w:basedOn w:val="a"/>
    <w:link w:val="a6"/>
    <w:uiPriority w:val="99"/>
    <w:rsid w:val="001030B3"/>
    <w:pPr>
      <w:tabs>
        <w:tab w:val="center" w:pos="4153"/>
        <w:tab w:val="right" w:pos="8306"/>
      </w:tabs>
      <w:snapToGrid w:val="0"/>
      <w:jc w:val="left"/>
    </w:pPr>
    <w:rPr>
      <w:rFonts w:ascii="Calibri" w:hAnsi="Calibri" w:cs="Calibri"/>
      <w:sz w:val="18"/>
      <w:szCs w:val="18"/>
    </w:rPr>
  </w:style>
  <w:style w:type="character" w:customStyle="1" w:styleId="a6">
    <w:name w:val="页脚 字符"/>
    <w:link w:val="a5"/>
    <w:uiPriority w:val="99"/>
    <w:locked/>
    <w:rsid w:val="001030B3"/>
    <w:rPr>
      <w:rFonts w:ascii="Calibri" w:eastAsia="宋体" w:hAnsi="Calibri" w:cs="Calibri"/>
      <w:kern w:val="2"/>
      <w:sz w:val="18"/>
      <w:szCs w:val="18"/>
    </w:rPr>
  </w:style>
  <w:style w:type="paragraph" w:styleId="a7">
    <w:name w:val="header"/>
    <w:basedOn w:val="a"/>
    <w:link w:val="a8"/>
    <w:uiPriority w:val="99"/>
    <w:rsid w:val="001030B3"/>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a8">
    <w:name w:val="页眉 字符"/>
    <w:link w:val="a7"/>
    <w:uiPriority w:val="99"/>
    <w:locked/>
    <w:rsid w:val="001030B3"/>
    <w:rPr>
      <w:rFonts w:ascii="Calibri" w:eastAsia="宋体" w:hAnsi="Calibri" w:cs="Calibri"/>
      <w:kern w:val="2"/>
      <w:sz w:val="18"/>
      <w:szCs w:val="18"/>
    </w:rPr>
  </w:style>
  <w:style w:type="paragraph" w:styleId="a9">
    <w:name w:val="Subtitle"/>
    <w:basedOn w:val="a"/>
    <w:next w:val="a"/>
    <w:link w:val="aa"/>
    <w:uiPriority w:val="99"/>
    <w:qFormat/>
    <w:rsid w:val="001030B3"/>
    <w:pPr>
      <w:widowControl/>
      <w:spacing w:after="60"/>
      <w:jc w:val="center"/>
      <w:outlineLvl w:val="1"/>
    </w:pPr>
    <w:rPr>
      <w:rFonts w:ascii="Cambria" w:hAnsi="Cambria" w:cs="Cambria"/>
      <w:kern w:val="0"/>
      <w:sz w:val="24"/>
      <w:szCs w:val="24"/>
    </w:rPr>
  </w:style>
  <w:style w:type="character" w:customStyle="1" w:styleId="aa">
    <w:name w:val="副标题 字符"/>
    <w:link w:val="a9"/>
    <w:uiPriority w:val="99"/>
    <w:locked/>
    <w:rsid w:val="001030B3"/>
    <w:rPr>
      <w:rFonts w:ascii="Cambria" w:eastAsia="宋体" w:hAnsi="Cambria" w:cs="Cambria"/>
      <w:sz w:val="24"/>
      <w:szCs w:val="24"/>
    </w:rPr>
  </w:style>
  <w:style w:type="paragraph" w:styleId="ab">
    <w:name w:val="Title"/>
    <w:basedOn w:val="a"/>
    <w:next w:val="a"/>
    <w:link w:val="ac"/>
    <w:uiPriority w:val="99"/>
    <w:qFormat/>
    <w:rsid w:val="001030B3"/>
    <w:pPr>
      <w:widowControl/>
      <w:spacing w:before="240" w:after="60"/>
      <w:jc w:val="center"/>
      <w:outlineLvl w:val="0"/>
    </w:pPr>
    <w:rPr>
      <w:rFonts w:ascii="Cambria" w:hAnsi="Cambria" w:cs="Cambria"/>
      <w:b/>
      <w:bCs/>
      <w:kern w:val="28"/>
      <w:sz w:val="32"/>
      <w:szCs w:val="32"/>
    </w:rPr>
  </w:style>
  <w:style w:type="character" w:customStyle="1" w:styleId="ac">
    <w:name w:val="标题 字符"/>
    <w:link w:val="ab"/>
    <w:uiPriority w:val="99"/>
    <w:locked/>
    <w:rsid w:val="001030B3"/>
    <w:rPr>
      <w:rFonts w:ascii="Cambria" w:eastAsia="宋体" w:hAnsi="Cambria" w:cs="Cambria"/>
      <w:b/>
      <w:bCs/>
      <w:kern w:val="28"/>
      <w:sz w:val="32"/>
      <w:szCs w:val="32"/>
    </w:rPr>
  </w:style>
  <w:style w:type="character" w:styleId="ad">
    <w:name w:val="Strong"/>
    <w:uiPriority w:val="99"/>
    <w:qFormat/>
    <w:rsid w:val="001030B3"/>
    <w:rPr>
      <w:b/>
      <w:bCs/>
    </w:rPr>
  </w:style>
  <w:style w:type="character" w:styleId="ae">
    <w:name w:val="Emphasis"/>
    <w:uiPriority w:val="99"/>
    <w:qFormat/>
    <w:rsid w:val="001030B3"/>
    <w:rPr>
      <w:rFonts w:ascii="Calibri" w:hAnsi="Calibri" w:cs="Calibri"/>
      <w:b/>
      <w:bCs/>
      <w:i/>
      <w:iCs/>
    </w:rPr>
  </w:style>
  <w:style w:type="paragraph" w:styleId="af">
    <w:name w:val="No Spacing"/>
    <w:basedOn w:val="a"/>
    <w:uiPriority w:val="99"/>
    <w:qFormat/>
    <w:rsid w:val="001030B3"/>
    <w:pPr>
      <w:widowControl/>
      <w:jc w:val="left"/>
    </w:pPr>
    <w:rPr>
      <w:rFonts w:ascii="Calibri" w:hAnsi="Calibri" w:cs="Calibri"/>
      <w:kern w:val="0"/>
      <w:sz w:val="24"/>
      <w:szCs w:val="24"/>
      <w:lang w:eastAsia="en-US"/>
    </w:rPr>
  </w:style>
  <w:style w:type="paragraph" w:styleId="af0">
    <w:name w:val="List Paragraph"/>
    <w:basedOn w:val="a"/>
    <w:uiPriority w:val="99"/>
    <w:qFormat/>
    <w:rsid w:val="001030B3"/>
    <w:pPr>
      <w:widowControl/>
      <w:ind w:left="720"/>
      <w:jc w:val="left"/>
    </w:pPr>
    <w:rPr>
      <w:rFonts w:ascii="Calibri" w:hAnsi="Calibri" w:cs="Calibri"/>
      <w:kern w:val="0"/>
      <w:sz w:val="24"/>
      <w:szCs w:val="24"/>
      <w:lang w:eastAsia="en-US"/>
    </w:rPr>
  </w:style>
  <w:style w:type="paragraph" w:styleId="af1">
    <w:name w:val="Quote"/>
    <w:basedOn w:val="a"/>
    <w:next w:val="a"/>
    <w:link w:val="af2"/>
    <w:uiPriority w:val="99"/>
    <w:qFormat/>
    <w:rsid w:val="001030B3"/>
    <w:pPr>
      <w:widowControl/>
      <w:jc w:val="left"/>
    </w:pPr>
    <w:rPr>
      <w:rFonts w:ascii="Calibri" w:hAnsi="Calibri" w:cs="Calibri"/>
      <w:i/>
      <w:iCs/>
      <w:kern w:val="0"/>
      <w:sz w:val="24"/>
      <w:szCs w:val="24"/>
    </w:rPr>
  </w:style>
  <w:style w:type="character" w:customStyle="1" w:styleId="af2">
    <w:name w:val="引用 字符"/>
    <w:link w:val="af1"/>
    <w:uiPriority w:val="99"/>
    <w:locked/>
    <w:rsid w:val="001030B3"/>
    <w:rPr>
      <w:i/>
      <w:iCs/>
      <w:sz w:val="24"/>
      <w:szCs w:val="24"/>
    </w:rPr>
  </w:style>
  <w:style w:type="paragraph" w:styleId="af3">
    <w:name w:val="Intense Quote"/>
    <w:basedOn w:val="a"/>
    <w:next w:val="a"/>
    <w:link w:val="af4"/>
    <w:uiPriority w:val="99"/>
    <w:qFormat/>
    <w:rsid w:val="001030B3"/>
    <w:pPr>
      <w:widowControl/>
      <w:ind w:left="720" w:right="720"/>
      <w:jc w:val="left"/>
    </w:pPr>
    <w:rPr>
      <w:rFonts w:ascii="Calibri" w:hAnsi="Calibri" w:cs="Calibri"/>
      <w:b/>
      <w:bCs/>
      <w:i/>
      <w:iCs/>
      <w:kern w:val="0"/>
      <w:sz w:val="24"/>
      <w:szCs w:val="24"/>
    </w:rPr>
  </w:style>
  <w:style w:type="character" w:customStyle="1" w:styleId="af4">
    <w:name w:val="明显引用 字符"/>
    <w:link w:val="af3"/>
    <w:uiPriority w:val="99"/>
    <w:locked/>
    <w:rsid w:val="001030B3"/>
    <w:rPr>
      <w:b/>
      <w:bCs/>
      <w:i/>
      <w:iCs/>
      <w:sz w:val="24"/>
      <w:szCs w:val="24"/>
    </w:rPr>
  </w:style>
  <w:style w:type="character" w:customStyle="1" w:styleId="11">
    <w:name w:val="不明显强调1"/>
    <w:uiPriority w:val="99"/>
    <w:rsid w:val="001030B3"/>
    <w:rPr>
      <w:i/>
      <w:iCs/>
      <w:color w:val="auto"/>
    </w:rPr>
  </w:style>
  <w:style w:type="character" w:customStyle="1" w:styleId="12">
    <w:name w:val="明显强调1"/>
    <w:uiPriority w:val="99"/>
    <w:rsid w:val="001030B3"/>
    <w:rPr>
      <w:b/>
      <w:bCs/>
      <w:i/>
      <w:iCs/>
      <w:sz w:val="24"/>
      <w:szCs w:val="24"/>
      <w:u w:val="single"/>
    </w:rPr>
  </w:style>
  <w:style w:type="character" w:customStyle="1" w:styleId="13">
    <w:name w:val="不明显参考1"/>
    <w:uiPriority w:val="99"/>
    <w:rsid w:val="001030B3"/>
    <w:rPr>
      <w:sz w:val="24"/>
      <w:szCs w:val="24"/>
      <w:u w:val="single"/>
    </w:rPr>
  </w:style>
  <w:style w:type="character" w:customStyle="1" w:styleId="14">
    <w:name w:val="明显参考1"/>
    <w:uiPriority w:val="99"/>
    <w:rsid w:val="001030B3"/>
    <w:rPr>
      <w:b/>
      <w:bCs/>
      <w:sz w:val="24"/>
      <w:szCs w:val="24"/>
      <w:u w:val="single"/>
    </w:rPr>
  </w:style>
  <w:style w:type="character" w:customStyle="1" w:styleId="15">
    <w:name w:val="书籍标题1"/>
    <w:uiPriority w:val="99"/>
    <w:rsid w:val="001030B3"/>
    <w:rPr>
      <w:rFonts w:ascii="Cambria" w:eastAsia="宋体" w:hAnsi="Cambria" w:cs="Cambria"/>
      <w:b/>
      <w:bCs/>
      <w:i/>
      <w:iCs/>
      <w:sz w:val="24"/>
      <w:szCs w:val="24"/>
    </w:rPr>
  </w:style>
  <w:style w:type="paragraph" w:customStyle="1" w:styleId="TOC1">
    <w:name w:val="TOC 标题1"/>
    <w:basedOn w:val="1"/>
    <w:next w:val="a"/>
    <w:uiPriority w:val="99"/>
    <w:semiHidden/>
    <w:rsid w:val="001030B3"/>
    <w:pPr>
      <w:outlineLvl w:val="9"/>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1231</Words>
  <Characters>7023</Characters>
  <Application>Microsoft Office Word</Application>
  <DocSecurity>0</DocSecurity>
  <Lines>58</Lines>
  <Paragraphs>16</Paragraphs>
  <ScaleCrop>false</ScaleCrop>
  <Company>Microsoft</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cuiqi</cp:lastModifiedBy>
  <cp:revision>22</cp:revision>
  <cp:lastPrinted>2018-12-31T10:56:00Z</cp:lastPrinted>
  <dcterms:created xsi:type="dcterms:W3CDTF">2018-08-15T02:06:00Z</dcterms:created>
  <dcterms:modified xsi:type="dcterms:W3CDTF">2024-08-16T05:01:00Z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C734C92AAAF24344A0E4232D8EB3359B</vt:lpwstr>
  </property>
</Properties>
</file>